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40" w:lineRule="exact"/>
        <w:rPr>
          <w:rFonts w:hint="default"/>
          <w:b w:val="0"/>
          <w:bCs w:val="0"/>
          <w:highlight w:val="none"/>
        </w:rPr>
      </w:pPr>
      <w:bookmarkStart w:id="12" w:name="_GoBack"/>
      <w:bookmarkEnd w:id="12"/>
    </w:p>
    <w:p>
      <w:pPr>
        <w:autoSpaceDE w:val="0"/>
        <w:snapToGrid w:val="0"/>
        <w:spacing w:line="540" w:lineRule="exact"/>
        <w:jc w:val="center"/>
        <w:rPr>
          <w:rFonts w:ascii="宋体" w:hAnsi="宋体"/>
          <w:b w:val="0"/>
          <w:bCs w:val="0"/>
          <w:sz w:val="44"/>
          <w:szCs w:val="44"/>
          <w:highlight w:val="none"/>
        </w:rPr>
      </w:pPr>
      <w:r>
        <w:rPr>
          <w:rFonts w:hint="eastAsia" w:ascii="宋体" w:hAnsi="宋体"/>
          <w:b w:val="0"/>
          <w:bCs w:val="0"/>
          <w:sz w:val="44"/>
          <w:szCs w:val="44"/>
          <w:highlight w:val="none"/>
        </w:rPr>
        <w:t>深圳经济特区数据条例</w:t>
      </w:r>
    </w:p>
    <w:p>
      <w:pPr>
        <w:autoSpaceDE w:val="0"/>
        <w:snapToGrid w:val="0"/>
        <w:spacing w:line="540" w:lineRule="exact"/>
        <w:jc w:val="center"/>
        <w:rPr>
          <w:rFonts w:ascii="黑体" w:hAnsi="黑体" w:eastAsia="黑体"/>
          <w:b w:val="0"/>
          <w:bCs w:val="0"/>
          <w:sz w:val="32"/>
          <w:szCs w:val="32"/>
          <w:highlight w:val="none"/>
        </w:rPr>
      </w:pPr>
      <w:r>
        <w:rPr>
          <w:rFonts w:hint="eastAsia" w:ascii="楷体_GB2312" w:hAnsi="楷体_GB2312" w:eastAsia="楷体_GB2312" w:cs="楷体_GB2312"/>
          <w:b w:val="0"/>
          <w:bCs w:val="0"/>
          <w:sz w:val="32"/>
          <w:szCs w:val="32"/>
          <w:highlight w:val="none"/>
        </w:rPr>
        <w:t>（征求意见稿）</w:t>
      </w:r>
    </w:p>
    <w:p>
      <w:pPr>
        <w:snapToGrid w:val="0"/>
        <w:spacing w:line="540" w:lineRule="exact"/>
        <w:jc w:val="center"/>
        <w:rPr>
          <w:rFonts w:ascii="楷体_GB2312" w:hAnsi="楷体_GB2312" w:eastAsia="楷体_GB2312" w:cs="楷体_GB2312"/>
          <w:b w:val="0"/>
          <w:bCs w:val="0"/>
          <w:sz w:val="32"/>
          <w:szCs w:val="32"/>
          <w:highlight w:val="none"/>
        </w:rPr>
      </w:pPr>
    </w:p>
    <w:p>
      <w:pPr>
        <w:snapToGrid w:val="0"/>
        <w:spacing w:line="540" w:lineRule="exact"/>
        <w:jc w:val="center"/>
        <w:rPr>
          <w:rFonts w:ascii="楷体_GB2312" w:hAnsi="楷体_GB2312" w:eastAsia="楷体_GB2312" w:cs="楷体_GB2312"/>
          <w:b w:val="0"/>
          <w:bCs w:val="0"/>
          <w:sz w:val="32"/>
          <w:szCs w:val="32"/>
          <w:highlight w:val="none"/>
        </w:rPr>
      </w:pPr>
      <w:r>
        <w:rPr>
          <w:rFonts w:hint="eastAsia" w:ascii="楷体_GB2312" w:hAnsi="楷体_GB2312" w:eastAsia="楷体_GB2312" w:cs="楷体_GB2312"/>
          <w:b w:val="0"/>
          <w:bCs w:val="0"/>
          <w:sz w:val="32"/>
          <w:szCs w:val="32"/>
          <w:highlight w:val="none"/>
        </w:rPr>
        <w:t>目  录</w:t>
      </w:r>
    </w:p>
    <w:p>
      <w:pPr>
        <w:snapToGrid w:val="0"/>
        <w:spacing w:line="540" w:lineRule="exact"/>
        <w:ind w:firstLine="640" w:firstLineChars="200"/>
        <w:rPr>
          <w:rFonts w:ascii="楷体_GB2312" w:hAnsi="楷体_GB2312" w:eastAsia="楷体_GB2312" w:cs="楷体_GB2312"/>
          <w:b w:val="0"/>
          <w:bCs w:val="0"/>
          <w:sz w:val="32"/>
          <w:szCs w:val="32"/>
          <w:highlight w:val="none"/>
        </w:rPr>
      </w:pPr>
      <w:r>
        <w:rPr>
          <w:rFonts w:hint="eastAsia" w:ascii="楷体_GB2312" w:hAnsi="楷体_GB2312" w:eastAsia="楷体_GB2312" w:cs="楷体_GB2312"/>
          <w:b w:val="0"/>
          <w:bCs w:val="0"/>
          <w:sz w:val="32"/>
          <w:szCs w:val="32"/>
          <w:highlight w:val="none"/>
        </w:rPr>
        <w:t>第一章 总 则</w:t>
      </w:r>
    </w:p>
    <w:p>
      <w:pPr>
        <w:snapToGrid w:val="0"/>
        <w:spacing w:line="540" w:lineRule="exact"/>
        <w:ind w:firstLine="640" w:firstLineChars="200"/>
        <w:rPr>
          <w:rFonts w:ascii="楷体_GB2312" w:hAnsi="楷体_GB2312" w:eastAsia="楷体_GB2312" w:cs="楷体_GB2312"/>
          <w:b w:val="0"/>
          <w:bCs w:val="0"/>
          <w:sz w:val="32"/>
          <w:szCs w:val="32"/>
          <w:highlight w:val="none"/>
        </w:rPr>
      </w:pPr>
      <w:r>
        <w:rPr>
          <w:rFonts w:hint="eastAsia" w:ascii="楷体_GB2312" w:hAnsi="楷体_GB2312" w:eastAsia="楷体_GB2312" w:cs="楷体_GB2312"/>
          <w:b w:val="0"/>
          <w:bCs w:val="0"/>
          <w:sz w:val="32"/>
          <w:szCs w:val="32"/>
          <w:highlight w:val="none"/>
        </w:rPr>
        <w:t>第二章 个人数据</w:t>
      </w:r>
    </w:p>
    <w:p>
      <w:pPr>
        <w:snapToGrid w:val="0"/>
        <w:spacing w:line="540" w:lineRule="exact"/>
        <w:ind w:firstLine="1280" w:firstLineChars="400"/>
        <w:rPr>
          <w:rFonts w:ascii="楷体_GB2312" w:hAnsi="楷体_GB2312" w:eastAsia="楷体_GB2312" w:cs="楷体_GB2312"/>
          <w:b w:val="0"/>
          <w:bCs w:val="0"/>
          <w:sz w:val="32"/>
          <w:szCs w:val="32"/>
          <w:highlight w:val="none"/>
        </w:rPr>
      </w:pPr>
      <w:r>
        <w:rPr>
          <w:rFonts w:hint="eastAsia" w:ascii="楷体_GB2312" w:hAnsi="楷体_GB2312" w:eastAsia="楷体_GB2312" w:cs="楷体_GB2312"/>
          <w:b w:val="0"/>
          <w:bCs w:val="0"/>
          <w:sz w:val="32"/>
          <w:szCs w:val="32"/>
          <w:highlight w:val="none"/>
        </w:rPr>
        <w:t>第一节 一般规定</w:t>
      </w:r>
    </w:p>
    <w:p>
      <w:pPr>
        <w:snapToGrid w:val="0"/>
        <w:spacing w:line="540" w:lineRule="exact"/>
        <w:ind w:firstLine="1280" w:firstLineChars="400"/>
        <w:rPr>
          <w:rFonts w:ascii="楷体_GB2312" w:hAnsi="楷体_GB2312" w:eastAsia="楷体_GB2312" w:cs="楷体_GB2312"/>
          <w:b w:val="0"/>
          <w:bCs w:val="0"/>
          <w:sz w:val="32"/>
          <w:szCs w:val="32"/>
          <w:highlight w:val="none"/>
        </w:rPr>
      </w:pPr>
      <w:r>
        <w:rPr>
          <w:rFonts w:hint="eastAsia" w:ascii="楷体_GB2312" w:hAnsi="楷体_GB2312" w:eastAsia="楷体_GB2312" w:cs="楷体_GB2312"/>
          <w:b w:val="0"/>
          <w:bCs w:val="0"/>
          <w:sz w:val="32"/>
          <w:szCs w:val="32"/>
          <w:highlight w:val="none"/>
        </w:rPr>
        <w:t>第二节 个人数据处理</w:t>
      </w:r>
    </w:p>
    <w:p>
      <w:pPr>
        <w:snapToGrid w:val="0"/>
        <w:spacing w:line="540" w:lineRule="exact"/>
        <w:ind w:firstLine="1280" w:firstLineChars="400"/>
        <w:rPr>
          <w:rFonts w:ascii="楷体_GB2312" w:hAnsi="楷体_GB2312" w:eastAsia="楷体_GB2312" w:cs="楷体_GB2312"/>
          <w:b w:val="0"/>
          <w:bCs w:val="0"/>
          <w:sz w:val="32"/>
          <w:szCs w:val="32"/>
          <w:highlight w:val="none"/>
        </w:rPr>
      </w:pPr>
      <w:r>
        <w:rPr>
          <w:rFonts w:hint="eastAsia" w:ascii="楷体_GB2312" w:hAnsi="楷体_GB2312" w:eastAsia="楷体_GB2312" w:cs="楷体_GB2312"/>
          <w:b w:val="0"/>
          <w:bCs w:val="0"/>
          <w:sz w:val="32"/>
          <w:szCs w:val="32"/>
          <w:highlight w:val="none"/>
        </w:rPr>
        <w:t>第三节 个人数据权益</w:t>
      </w:r>
    </w:p>
    <w:p>
      <w:pPr>
        <w:snapToGrid w:val="0"/>
        <w:spacing w:line="540" w:lineRule="exact"/>
        <w:ind w:firstLine="640" w:firstLineChars="200"/>
        <w:rPr>
          <w:rFonts w:ascii="楷体_GB2312" w:hAnsi="楷体_GB2312" w:eastAsia="楷体_GB2312" w:cs="楷体_GB2312"/>
          <w:b w:val="0"/>
          <w:bCs w:val="0"/>
          <w:sz w:val="32"/>
          <w:szCs w:val="32"/>
          <w:highlight w:val="none"/>
        </w:rPr>
      </w:pPr>
      <w:r>
        <w:rPr>
          <w:rFonts w:hint="eastAsia" w:ascii="楷体_GB2312" w:hAnsi="楷体_GB2312" w:eastAsia="楷体_GB2312" w:cs="楷体_GB2312"/>
          <w:b w:val="0"/>
          <w:bCs w:val="0"/>
          <w:sz w:val="32"/>
          <w:szCs w:val="32"/>
          <w:highlight w:val="none"/>
        </w:rPr>
        <w:t>第三章 公共数据</w:t>
      </w:r>
    </w:p>
    <w:p>
      <w:pPr>
        <w:snapToGrid w:val="0"/>
        <w:spacing w:line="540" w:lineRule="exact"/>
        <w:ind w:firstLine="1280" w:firstLineChars="400"/>
        <w:rPr>
          <w:rFonts w:ascii="楷体_GB2312" w:hAnsi="楷体_GB2312" w:eastAsia="楷体_GB2312" w:cs="楷体_GB2312"/>
          <w:b w:val="0"/>
          <w:bCs w:val="0"/>
          <w:sz w:val="32"/>
          <w:szCs w:val="32"/>
          <w:highlight w:val="none"/>
        </w:rPr>
      </w:pPr>
      <w:r>
        <w:rPr>
          <w:rFonts w:hint="eastAsia" w:ascii="楷体_GB2312" w:hAnsi="楷体_GB2312" w:eastAsia="楷体_GB2312" w:cs="楷体_GB2312"/>
          <w:b w:val="0"/>
          <w:bCs w:val="0"/>
          <w:sz w:val="32"/>
          <w:szCs w:val="32"/>
          <w:highlight w:val="none"/>
        </w:rPr>
        <w:t>第一节 一般规定</w:t>
      </w:r>
    </w:p>
    <w:p>
      <w:pPr>
        <w:snapToGrid w:val="0"/>
        <w:spacing w:line="540" w:lineRule="exact"/>
        <w:ind w:firstLine="1280" w:firstLineChars="400"/>
        <w:rPr>
          <w:rFonts w:ascii="楷体_GB2312" w:hAnsi="楷体_GB2312" w:eastAsia="楷体_GB2312" w:cs="楷体_GB2312"/>
          <w:b w:val="0"/>
          <w:bCs w:val="0"/>
          <w:sz w:val="32"/>
          <w:szCs w:val="32"/>
          <w:highlight w:val="none"/>
        </w:rPr>
      </w:pPr>
      <w:r>
        <w:rPr>
          <w:rFonts w:hint="eastAsia" w:ascii="楷体_GB2312" w:hAnsi="楷体_GB2312" w:eastAsia="楷体_GB2312" w:cs="楷体_GB2312"/>
          <w:b w:val="0"/>
          <w:bCs w:val="0"/>
          <w:sz w:val="32"/>
          <w:szCs w:val="32"/>
          <w:highlight w:val="none"/>
        </w:rPr>
        <w:t>第二节 公共数据开放</w:t>
      </w:r>
    </w:p>
    <w:p>
      <w:pPr>
        <w:snapToGrid w:val="0"/>
        <w:spacing w:line="540" w:lineRule="exact"/>
        <w:ind w:firstLine="1280" w:firstLineChars="400"/>
        <w:rPr>
          <w:rFonts w:ascii="楷体_GB2312" w:hAnsi="楷体_GB2312" w:eastAsia="楷体_GB2312" w:cs="楷体_GB2312"/>
          <w:b w:val="0"/>
          <w:bCs w:val="0"/>
          <w:sz w:val="32"/>
          <w:szCs w:val="32"/>
          <w:highlight w:val="none"/>
        </w:rPr>
      </w:pPr>
      <w:r>
        <w:rPr>
          <w:rFonts w:hint="eastAsia" w:ascii="楷体_GB2312" w:hAnsi="楷体_GB2312" w:eastAsia="楷体_GB2312" w:cs="楷体_GB2312"/>
          <w:b w:val="0"/>
          <w:bCs w:val="0"/>
          <w:sz w:val="32"/>
          <w:szCs w:val="32"/>
          <w:highlight w:val="none"/>
        </w:rPr>
        <w:t>第三节 公共数据利用</w:t>
      </w:r>
    </w:p>
    <w:p>
      <w:pPr>
        <w:snapToGrid w:val="0"/>
        <w:spacing w:line="540" w:lineRule="exact"/>
        <w:ind w:firstLine="640" w:firstLineChars="200"/>
        <w:rPr>
          <w:rFonts w:ascii="楷体_GB2312" w:hAnsi="楷体_GB2312" w:eastAsia="楷体_GB2312" w:cs="楷体_GB2312"/>
          <w:b w:val="0"/>
          <w:bCs w:val="0"/>
          <w:sz w:val="32"/>
          <w:szCs w:val="32"/>
          <w:highlight w:val="none"/>
        </w:rPr>
      </w:pPr>
      <w:r>
        <w:rPr>
          <w:rFonts w:hint="eastAsia" w:ascii="楷体_GB2312" w:hAnsi="楷体_GB2312" w:eastAsia="楷体_GB2312" w:cs="楷体_GB2312"/>
          <w:b w:val="0"/>
          <w:bCs w:val="0"/>
          <w:sz w:val="32"/>
          <w:szCs w:val="32"/>
          <w:highlight w:val="none"/>
        </w:rPr>
        <w:t>第四章 数据市场</w:t>
      </w:r>
    </w:p>
    <w:p>
      <w:pPr>
        <w:snapToGrid w:val="0"/>
        <w:spacing w:line="540" w:lineRule="exact"/>
        <w:ind w:firstLine="1280" w:firstLineChars="400"/>
        <w:rPr>
          <w:rFonts w:ascii="楷体_GB2312" w:hAnsi="楷体_GB2312" w:eastAsia="楷体_GB2312" w:cs="楷体_GB2312"/>
          <w:b w:val="0"/>
          <w:bCs w:val="0"/>
          <w:sz w:val="32"/>
          <w:szCs w:val="32"/>
          <w:highlight w:val="none"/>
        </w:rPr>
      </w:pPr>
      <w:r>
        <w:rPr>
          <w:rFonts w:hint="eastAsia" w:ascii="楷体_GB2312" w:hAnsi="楷体_GB2312" w:eastAsia="楷体_GB2312" w:cs="楷体_GB2312"/>
          <w:b w:val="0"/>
          <w:bCs w:val="0"/>
          <w:sz w:val="32"/>
          <w:szCs w:val="32"/>
          <w:highlight w:val="none"/>
        </w:rPr>
        <w:t>第一节 一般规定</w:t>
      </w:r>
    </w:p>
    <w:p>
      <w:pPr>
        <w:snapToGrid w:val="0"/>
        <w:spacing w:line="540" w:lineRule="exact"/>
        <w:ind w:firstLine="1280" w:firstLineChars="400"/>
        <w:rPr>
          <w:rFonts w:ascii="楷体_GB2312" w:hAnsi="楷体_GB2312" w:eastAsia="楷体_GB2312" w:cs="楷体_GB2312"/>
          <w:b w:val="0"/>
          <w:bCs w:val="0"/>
          <w:sz w:val="32"/>
          <w:szCs w:val="32"/>
          <w:highlight w:val="none"/>
        </w:rPr>
      </w:pPr>
      <w:r>
        <w:rPr>
          <w:rFonts w:hint="eastAsia" w:ascii="楷体_GB2312" w:hAnsi="楷体_GB2312" w:eastAsia="楷体_GB2312" w:cs="楷体_GB2312"/>
          <w:b w:val="0"/>
          <w:bCs w:val="0"/>
          <w:sz w:val="32"/>
          <w:szCs w:val="32"/>
          <w:highlight w:val="none"/>
        </w:rPr>
        <w:t>第二节 数据交易</w:t>
      </w:r>
    </w:p>
    <w:p>
      <w:pPr>
        <w:snapToGrid w:val="0"/>
        <w:spacing w:line="540" w:lineRule="exact"/>
        <w:ind w:firstLine="1280" w:firstLineChars="400"/>
        <w:rPr>
          <w:rFonts w:ascii="楷体_GB2312" w:hAnsi="楷体_GB2312" w:eastAsia="楷体_GB2312" w:cs="楷体_GB2312"/>
          <w:b w:val="0"/>
          <w:bCs w:val="0"/>
          <w:sz w:val="32"/>
          <w:szCs w:val="32"/>
          <w:highlight w:val="none"/>
        </w:rPr>
      </w:pPr>
      <w:r>
        <w:rPr>
          <w:rFonts w:hint="eastAsia" w:ascii="楷体_GB2312" w:hAnsi="楷体_GB2312" w:eastAsia="楷体_GB2312" w:cs="楷体_GB2312"/>
          <w:b w:val="0"/>
          <w:bCs w:val="0"/>
          <w:sz w:val="32"/>
          <w:szCs w:val="32"/>
          <w:highlight w:val="none"/>
        </w:rPr>
        <w:t>第三节 公平竞争</w:t>
      </w:r>
    </w:p>
    <w:p>
      <w:pPr>
        <w:snapToGrid w:val="0"/>
        <w:spacing w:line="540" w:lineRule="exact"/>
        <w:ind w:firstLine="640" w:firstLineChars="200"/>
        <w:rPr>
          <w:rFonts w:ascii="楷体_GB2312" w:hAnsi="楷体_GB2312" w:eastAsia="楷体_GB2312" w:cs="楷体_GB2312"/>
          <w:b w:val="0"/>
          <w:bCs w:val="0"/>
          <w:sz w:val="32"/>
          <w:szCs w:val="32"/>
          <w:highlight w:val="none"/>
        </w:rPr>
      </w:pPr>
      <w:r>
        <w:rPr>
          <w:rFonts w:hint="eastAsia" w:ascii="楷体_GB2312" w:hAnsi="楷体_GB2312" w:eastAsia="楷体_GB2312" w:cs="楷体_GB2312"/>
          <w:b w:val="0"/>
          <w:bCs w:val="0"/>
          <w:sz w:val="32"/>
          <w:szCs w:val="32"/>
          <w:highlight w:val="none"/>
        </w:rPr>
        <w:t>第五章 数据安全</w:t>
      </w:r>
    </w:p>
    <w:p>
      <w:pPr>
        <w:snapToGrid w:val="0"/>
        <w:spacing w:line="540" w:lineRule="exact"/>
        <w:ind w:firstLine="1280" w:firstLineChars="400"/>
        <w:rPr>
          <w:rFonts w:ascii="楷体_GB2312" w:hAnsi="楷体_GB2312" w:eastAsia="楷体_GB2312" w:cs="楷体_GB2312"/>
          <w:b w:val="0"/>
          <w:bCs w:val="0"/>
          <w:sz w:val="32"/>
          <w:szCs w:val="32"/>
          <w:highlight w:val="none"/>
        </w:rPr>
      </w:pPr>
      <w:r>
        <w:rPr>
          <w:rFonts w:hint="eastAsia" w:ascii="楷体_GB2312" w:hAnsi="楷体_GB2312" w:eastAsia="楷体_GB2312" w:cs="楷体_GB2312"/>
          <w:b w:val="0"/>
          <w:bCs w:val="0"/>
          <w:sz w:val="32"/>
          <w:szCs w:val="32"/>
          <w:highlight w:val="none"/>
        </w:rPr>
        <w:t>第一节 一般规定</w:t>
      </w:r>
    </w:p>
    <w:p>
      <w:pPr>
        <w:snapToGrid w:val="0"/>
        <w:spacing w:line="540" w:lineRule="exact"/>
        <w:ind w:firstLine="1280" w:firstLineChars="400"/>
        <w:rPr>
          <w:rFonts w:ascii="楷体_GB2312" w:hAnsi="楷体_GB2312" w:eastAsia="楷体_GB2312" w:cs="楷体_GB2312"/>
          <w:b w:val="0"/>
          <w:bCs w:val="0"/>
          <w:sz w:val="32"/>
          <w:szCs w:val="32"/>
          <w:highlight w:val="none"/>
        </w:rPr>
      </w:pPr>
      <w:r>
        <w:rPr>
          <w:rFonts w:hint="eastAsia" w:ascii="楷体_GB2312" w:hAnsi="楷体_GB2312" w:eastAsia="楷体_GB2312" w:cs="楷体_GB2312"/>
          <w:b w:val="0"/>
          <w:bCs w:val="0"/>
          <w:sz w:val="32"/>
          <w:szCs w:val="32"/>
          <w:highlight w:val="none"/>
        </w:rPr>
        <w:t>第二节 数据安全管理</w:t>
      </w:r>
    </w:p>
    <w:p>
      <w:pPr>
        <w:pStyle w:val="2"/>
        <w:snapToGrid w:val="0"/>
        <w:spacing w:before="0" w:beforeAutospacing="0" w:after="0" w:line="540" w:lineRule="exact"/>
        <w:ind w:firstLine="1280" w:firstLineChars="400"/>
        <w:rPr>
          <w:rFonts w:eastAsia="楷体_GB2312"/>
          <w:b w:val="0"/>
          <w:bCs w:val="0"/>
          <w:highlight w:val="none"/>
        </w:rPr>
      </w:pPr>
      <w:r>
        <w:rPr>
          <w:rFonts w:hint="eastAsia" w:ascii="楷体_GB2312" w:hAnsi="楷体_GB2312" w:eastAsia="楷体_GB2312" w:cs="楷体_GB2312"/>
          <w:b w:val="0"/>
          <w:bCs w:val="0"/>
          <w:sz w:val="32"/>
          <w:szCs w:val="32"/>
          <w:highlight w:val="none"/>
        </w:rPr>
        <w:t>第三节 数据安全监督</w:t>
      </w:r>
    </w:p>
    <w:p>
      <w:pPr>
        <w:snapToGrid w:val="0"/>
        <w:spacing w:line="540" w:lineRule="exact"/>
        <w:ind w:firstLine="640" w:firstLineChars="200"/>
        <w:rPr>
          <w:rFonts w:ascii="楷体_GB2312" w:hAnsi="楷体_GB2312" w:eastAsia="楷体_GB2312" w:cs="楷体_GB2312"/>
          <w:b w:val="0"/>
          <w:bCs w:val="0"/>
          <w:sz w:val="32"/>
          <w:szCs w:val="32"/>
          <w:highlight w:val="none"/>
        </w:rPr>
      </w:pPr>
      <w:r>
        <w:rPr>
          <w:rFonts w:hint="eastAsia" w:ascii="楷体_GB2312" w:hAnsi="楷体_GB2312" w:eastAsia="楷体_GB2312" w:cs="楷体_GB2312"/>
          <w:b w:val="0"/>
          <w:bCs w:val="0"/>
          <w:sz w:val="32"/>
          <w:szCs w:val="32"/>
          <w:highlight w:val="none"/>
        </w:rPr>
        <w:t>第六章 法律责任</w:t>
      </w:r>
    </w:p>
    <w:p>
      <w:pPr>
        <w:snapToGrid w:val="0"/>
        <w:spacing w:line="540" w:lineRule="exact"/>
        <w:ind w:firstLine="640" w:firstLineChars="200"/>
        <w:rPr>
          <w:rFonts w:ascii="楷体_GB2312" w:hAnsi="楷体_GB2312" w:eastAsia="楷体_GB2312" w:cs="楷体_GB2312"/>
          <w:b w:val="0"/>
          <w:bCs w:val="0"/>
          <w:sz w:val="32"/>
          <w:szCs w:val="32"/>
          <w:highlight w:val="none"/>
        </w:rPr>
      </w:pPr>
      <w:r>
        <w:rPr>
          <w:rFonts w:hint="eastAsia" w:ascii="楷体_GB2312" w:hAnsi="楷体_GB2312" w:eastAsia="楷体_GB2312" w:cs="楷体_GB2312"/>
          <w:b w:val="0"/>
          <w:bCs w:val="0"/>
          <w:sz w:val="32"/>
          <w:szCs w:val="32"/>
          <w:highlight w:val="none"/>
        </w:rPr>
        <w:t>第七章 附 则</w:t>
      </w:r>
    </w:p>
    <w:p>
      <w:pPr>
        <w:overflowPunct w:val="0"/>
        <w:autoSpaceDE w:val="0"/>
        <w:snapToGrid w:val="0"/>
        <w:spacing w:line="560" w:lineRule="exact"/>
        <w:jc w:val="center"/>
        <w:rPr>
          <w:rFonts w:ascii="黑体" w:hAnsi="黑体" w:eastAsia="黑体"/>
          <w:b w:val="0"/>
          <w:bCs w:val="0"/>
          <w:sz w:val="32"/>
          <w:szCs w:val="32"/>
          <w:highlight w:val="none"/>
        </w:rPr>
      </w:pPr>
    </w:p>
    <w:p>
      <w:pPr>
        <w:overflowPunct w:val="0"/>
        <w:autoSpaceDE w:val="0"/>
        <w:snapToGrid w:val="0"/>
        <w:spacing w:line="560" w:lineRule="exact"/>
        <w:jc w:val="center"/>
        <w:rPr>
          <w:rFonts w:ascii="黑体" w:hAnsi="黑体" w:eastAsia="黑体"/>
          <w:b w:val="0"/>
          <w:bCs w:val="0"/>
          <w:sz w:val="32"/>
          <w:szCs w:val="32"/>
          <w:highlight w:val="none"/>
        </w:rPr>
      </w:pPr>
    </w:p>
    <w:p>
      <w:pPr>
        <w:overflowPunct w:val="0"/>
        <w:autoSpaceDE w:val="0"/>
        <w:snapToGrid w:val="0"/>
        <w:spacing w:line="560" w:lineRule="exact"/>
        <w:jc w:val="center"/>
        <w:rPr>
          <w:rFonts w:ascii="黑体" w:hAnsi="黑体" w:eastAsia="黑体"/>
          <w:b w:val="0"/>
          <w:bCs w:val="0"/>
          <w:sz w:val="32"/>
          <w:szCs w:val="32"/>
          <w:highlight w:val="none"/>
        </w:rPr>
      </w:pPr>
      <w:r>
        <w:rPr>
          <w:rFonts w:hint="eastAsia" w:ascii="黑体" w:hAnsi="黑体" w:eastAsia="黑体"/>
          <w:b w:val="0"/>
          <w:bCs w:val="0"/>
          <w:sz w:val="32"/>
          <w:szCs w:val="32"/>
          <w:highlight w:val="none"/>
        </w:rPr>
        <w:t>第一章  总则</w:t>
      </w:r>
    </w:p>
    <w:p>
      <w:pPr>
        <w:pStyle w:val="11"/>
        <w:overflowPunct w:val="0"/>
        <w:autoSpaceDE w:val="0"/>
        <w:snapToGrid w:val="0"/>
        <w:spacing w:line="560" w:lineRule="exact"/>
        <w:ind w:firstLine="640"/>
        <w:outlineLvl w:val="2"/>
        <w:rPr>
          <w:rFonts w:ascii="黑体" w:hAnsi="黑体" w:eastAsia="黑体"/>
          <w:b w:val="0"/>
          <w:bCs w:val="0"/>
          <w:sz w:val="32"/>
          <w:szCs w:val="32"/>
          <w:highlight w:val="none"/>
        </w:rPr>
      </w:pPr>
      <w:r>
        <w:rPr>
          <w:rFonts w:hint="eastAsia" w:ascii="黑体" w:hAnsi="黑体" w:eastAsia="黑体"/>
          <w:b w:val="0"/>
          <w:bCs w:val="0"/>
          <w:sz w:val="32"/>
          <w:szCs w:val="32"/>
          <w:highlight w:val="none"/>
        </w:rPr>
        <w:t xml:space="preserve"> </w:t>
      </w:r>
    </w:p>
    <w:p>
      <w:pPr>
        <w:pStyle w:val="11"/>
        <w:overflowPunct w:val="0"/>
        <w:spacing w:line="560" w:lineRule="exact"/>
        <w:ind w:firstLine="640"/>
        <w:rPr>
          <w:rFonts w:ascii="宋体" w:hAnsi="宋体" w:eastAsia="仿宋_GB2312"/>
          <w:b w:val="0"/>
          <w:bCs w:val="0"/>
          <w:sz w:val="32"/>
          <w:szCs w:val="32"/>
          <w:highlight w:val="none"/>
        </w:rPr>
      </w:pPr>
      <w:r>
        <w:rPr>
          <w:rFonts w:hint="eastAsia" w:ascii="黑体" w:hAnsi="黑体" w:eastAsia="黑体"/>
          <w:b w:val="0"/>
          <w:bCs w:val="0"/>
          <w:sz w:val="32"/>
          <w:szCs w:val="32"/>
          <w:highlight w:val="none"/>
        </w:rPr>
        <w:t xml:space="preserve">第一条 </w:t>
      </w:r>
      <w:r>
        <w:rPr>
          <w:rFonts w:ascii="仿宋_GB2312" w:hAnsi="仿宋_GB2312" w:eastAsia="仿宋_GB2312"/>
          <w:b w:val="0"/>
          <w:bCs w:val="0"/>
          <w:sz w:val="32"/>
          <w:szCs w:val="32"/>
          <w:highlight w:val="none"/>
        </w:rPr>
        <w:t>为了</w:t>
      </w:r>
      <w:r>
        <w:rPr>
          <w:rFonts w:hint="eastAsia" w:ascii="仿宋_GB2312" w:hAnsi="仿宋_GB2312" w:eastAsia="仿宋_GB2312"/>
          <w:b w:val="0"/>
          <w:bCs w:val="0"/>
          <w:sz w:val="32"/>
          <w:szCs w:val="32"/>
          <w:highlight w:val="none"/>
        </w:rPr>
        <w:t>规范数据处理活动，</w:t>
      </w:r>
      <w:r>
        <w:rPr>
          <w:rFonts w:ascii="仿宋_GB2312" w:hAnsi="仿宋_GB2312" w:eastAsia="仿宋_GB2312"/>
          <w:b w:val="0"/>
          <w:bCs w:val="0"/>
          <w:sz w:val="32"/>
          <w:szCs w:val="32"/>
          <w:highlight w:val="none"/>
        </w:rPr>
        <w:t>保护自然人、法人和非法人组织的数据权益，促进数据资源开放</w:t>
      </w:r>
      <w:r>
        <w:rPr>
          <w:rFonts w:hint="eastAsia" w:ascii="仿宋_GB2312" w:hAnsi="仿宋_GB2312" w:eastAsia="仿宋_GB2312"/>
          <w:b w:val="0"/>
          <w:bCs w:val="0"/>
          <w:sz w:val="32"/>
          <w:szCs w:val="32"/>
          <w:highlight w:val="none"/>
        </w:rPr>
        <w:t>流动</w:t>
      </w:r>
      <w:r>
        <w:rPr>
          <w:rFonts w:ascii="宋体" w:hAnsi="宋体" w:eastAsia="仿宋_GB2312"/>
          <w:b w:val="0"/>
          <w:bCs w:val="0"/>
          <w:sz w:val="32"/>
          <w:szCs w:val="32"/>
          <w:highlight w:val="none"/>
        </w:rPr>
        <w:t>和开发利用，根据有关法律、行政法规的基本原则，结合深圳经济特区实际，制定本条例。</w:t>
      </w:r>
    </w:p>
    <w:p>
      <w:pPr>
        <w:pStyle w:val="11"/>
        <w:overflowPunct w:val="0"/>
        <w:spacing w:line="560" w:lineRule="exact"/>
        <w:ind w:firstLine="640"/>
        <w:rPr>
          <w:rFonts w:ascii="宋体" w:hAnsi="宋体" w:eastAsia="仿宋_GB2312"/>
          <w:b w:val="0"/>
          <w:bCs w:val="0"/>
          <w:sz w:val="32"/>
          <w:szCs w:val="32"/>
          <w:highlight w:val="none"/>
        </w:rPr>
      </w:pPr>
      <w:r>
        <w:rPr>
          <w:rFonts w:hint="eastAsia" w:ascii="黑体" w:hAnsi="黑体" w:eastAsia="黑体"/>
          <w:b w:val="0"/>
          <w:bCs w:val="0"/>
          <w:sz w:val="32"/>
          <w:szCs w:val="32"/>
          <w:highlight w:val="none"/>
        </w:rPr>
        <w:t xml:space="preserve">第二条 </w:t>
      </w:r>
      <w:r>
        <w:rPr>
          <w:rFonts w:ascii="宋体" w:hAnsi="宋体" w:eastAsia="仿宋_GB2312"/>
          <w:b w:val="0"/>
          <w:bCs w:val="0"/>
          <w:sz w:val="32"/>
          <w:szCs w:val="32"/>
          <w:highlight w:val="none"/>
        </w:rPr>
        <w:t>本条例所称数据，是指任何以电子或者非电子形式对信息的记录。</w:t>
      </w:r>
    </w:p>
    <w:p>
      <w:pPr>
        <w:pStyle w:val="11"/>
        <w:overflowPunct w:val="0"/>
        <w:spacing w:line="560" w:lineRule="exact"/>
        <w:ind w:firstLine="640"/>
        <w:rPr>
          <w:rFonts w:ascii="宋体" w:hAnsi="宋体" w:eastAsia="仿宋_GB2312"/>
          <w:b w:val="0"/>
          <w:bCs w:val="0"/>
          <w:sz w:val="32"/>
          <w:szCs w:val="32"/>
          <w:highlight w:val="none"/>
        </w:rPr>
      </w:pPr>
      <w:r>
        <w:rPr>
          <w:rFonts w:ascii="宋体" w:hAnsi="宋体" w:eastAsia="仿宋_GB2312"/>
          <w:b w:val="0"/>
          <w:bCs w:val="0"/>
          <w:sz w:val="32"/>
          <w:szCs w:val="32"/>
          <w:highlight w:val="none"/>
        </w:rPr>
        <w:t>本条例所称数据</w:t>
      </w:r>
      <w:r>
        <w:rPr>
          <w:rFonts w:hint="eastAsia" w:ascii="宋体" w:hAnsi="宋体" w:eastAsia="仿宋_GB2312"/>
          <w:b w:val="0"/>
          <w:bCs w:val="0"/>
          <w:sz w:val="32"/>
          <w:szCs w:val="32"/>
          <w:highlight w:val="none"/>
        </w:rPr>
        <w:t>处理</w:t>
      </w:r>
      <w:r>
        <w:rPr>
          <w:rFonts w:ascii="宋体" w:hAnsi="宋体" w:eastAsia="仿宋_GB2312"/>
          <w:b w:val="0"/>
          <w:bCs w:val="0"/>
          <w:sz w:val="32"/>
          <w:szCs w:val="32"/>
          <w:highlight w:val="none"/>
        </w:rPr>
        <w:t>，是指数据的收集、存储、加工、使用、</w:t>
      </w:r>
      <w:r>
        <w:rPr>
          <w:rFonts w:hint="eastAsia" w:ascii="宋体" w:hAnsi="宋体" w:eastAsia="仿宋_GB2312"/>
          <w:b w:val="0"/>
          <w:bCs w:val="0"/>
          <w:sz w:val="32"/>
          <w:szCs w:val="32"/>
          <w:highlight w:val="none"/>
        </w:rPr>
        <w:t>提供、开放</w:t>
      </w:r>
      <w:r>
        <w:rPr>
          <w:rFonts w:ascii="宋体" w:hAnsi="宋体" w:eastAsia="仿宋_GB2312"/>
          <w:b w:val="0"/>
          <w:bCs w:val="0"/>
          <w:sz w:val="32"/>
          <w:szCs w:val="32"/>
          <w:highlight w:val="none"/>
        </w:rPr>
        <w:t>、交易等活动。</w:t>
      </w:r>
    </w:p>
    <w:p>
      <w:pPr>
        <w:pStyle w:val="11"/>
        <w:overflowPunct w:val="0"/>
        <w:spacing w:line="560" w:lineRule="exact"/>
        <w:ind w:firstLine="640"/>
        <w:rPr>
          <w:rFonts w:ascii="宋体" w:hAnsi="宋体" w:eastAsia="仿宋_GB2312"/>
          <w:b w:val="0"/>
          <w:bCs w:val="0"/>
          <w:sz w:val="32"/>
          <w:szCs w:val="32"/>
          <w:highlight w:val="none"/>
        </w:rPr>
      </w:pPr>
      <w:r>
        <w:rPr>
          <w:rFonts w:hint="eastAsia" w:ascii="黑体" w:hAnsi="黑体" w:eastAsia="黑体"/>
          <w:b w:val="0"/>
          <w:bCs w:val="0"/>
          <w:sz w:val="32"/>
          <w:szCs w:val="32"/>
          <w:highlight w:val="none"/>
        </w:rPr>
        <w:t xml:space="preserve">第三条 </w:t>
      </w:r>
      <w:r>
        <w:rPr>
          <w:rFonts w:hint="eastAsia" w:ascii="宋体" w:hAnsi="宋体" w:eastAsia="仿宋_GB2312"/>
          <w:b w:val="0"/>
          <w:bCs w:val="0"/>
          <w:sz w:val="32"/>
          <w:szCs w:val="32"/>
          <w:highlight w:val="none"/>
        </w:rPr>
        <w:t>自然人对载有其个人信息的数据享有法律、行政法规及本条例规定的人格权益。</w:t>
      </w:r>
    </w:p>
    <w:p>
      <w:pPr>
        <w:pStyle w:val="11"/>
        <w:overflowPunct w:val="0"/>
        <w:spacing w:line="560" w:lineRule="exact"/>
        <w:ind w:firstLine="640"/>
        <w:rPr>
          <w:rFonts w:ascii="宋体" w:hAnsi="宋体" w:eastAsia="仿宋_GB2312"/>
          <w:b w:val="0"/>
          <w:bCs w:val="0"/>
          <w:sz w:val="32"/>
          <w:szCs w:val="32"/>
          <w:highlight w:val="none"/>
        </w:rPr>
      </w:pPr>
      <w:r>
        <w:rPr>
          <w:rFonts w:hint="eastAsia" w:ascii="宋体" w:hAnsi="宋体" w:eastAsia="仿宋_GB2312"/>
          <w:b w:val="0"/>
          <w:bCs w:val="0"/>
          <w:sz w:val="32"/>
          <w:szCs w:val="32"/>
          <w:highlight w:val="none"/>
        </w:rPr>
        <w:t>自然人、法人和非法人组织对其合法处理数据形成的数据产品和服务享有法律、行政法规及本条例规定的财产权益。但是，不得危害国家安全和公共利益，不得损害自然人人格权益，不得侵害他人知识产权。</w:t>
      </w:r>
    </w:p>
    <w:p>
      <w:pPr>
        <w:pStyle w:val="11"/>
        <w:overflowPunct w:val="0"/>
        <w:spacing w:line="560" w:lineRule="exact"/>
        <w:ind w:firstLine="640"/>
        <w:rPr>
          <w:rFonts w:ascii="宋体" w:hAnsi="宋体" w:eastAsia="仿宋_GB2312"/>
          <w:b w:val="0"/>
          <w:bCs w:val="0"/>
          <w:sz w:val="32"/>
          <w:szCs w:val="32"/>
          <w:highlight w:val="none"/>
        </w:rPr>
      </w:pPr>
      <w:r>
        <w:rPr>
          <w:rFonts w:hint="eastAsia" w:ascii="黑体" w:hAnsi="黑体" w:eastAsia="黑体"/>
          <w:b w:val="0"/>
          <w:bCs w:val="0"/>
          <w:sz w:val="32"/>
          <w:szCs w:val="32"/>
          <w:highlight w:val="none"/>
        </w:rPr>
        <w:t xml:space="preserve">第四条 </w:t>
      </w:r>
      <w:r>
        <w:rPr>
          <w:rFonts w:ascii="宋体" w:hAnsi="宋体" w:eastAsia="仿宋_GB2312"/>
          <w:b w:val="0"/>
          <w:bCs w:val="0"/>
          <w:sz w:val="32"/>
          <w:szCs w:val="32"/>
          <w:highlight w:val="none"/>
        </w:rPr>
        <w:t>市人民政府应当建立健全数据治理制度和标准体系，</w:t>
      </w:r>
      <w:r>
        <w:rPr>
          <w:rFonts w:hint="eastAsia" w:ascii="宋体" w:hAnsi="宋体" w:eastAsia="仿宋_GB2312"/>
          <w:b w:val="0"/>
          <w:bCs w:val="0"/>
          <w:sz w:val="32"/>
          <w:szCs w:val="32"/>
          <w:highlight w:val="none"/>
        </w:rPr>
        <w:t>统筹推进个人数据保护、公共数据开放共享利用、数据市场培育发展及数据安全管理工作</w:t>
      </w:r>
      <w:r>
        <w:rPr>
          <w:rFonts w:ascii="宋体" w:hAnsi="宋体" w:eastAsia="仿宋_GB2312"/>
          <w:b w:val="0"/>
          <w:bCs w:val="0"/>
          <w:sz w:val="32"/>
          <w:szCs w:val="32"/>
          <w:highlight w:val="none"/>
        </w:rPr>
        <w:t>。</w:t>
      </w:r>
    </w:p>
    <w:p>
      <w:pPr>
        <w:pStyle w:val="11"/>
        <w:overflowPunct w:val="0"/>
        <w:spacing w:line="560" w:lineRule="exact"/>
        <w:ind w:firstLine="640"/>
        <w:rPr>
          <w:rFonts w:ascii="宋体" w:hAnsi="宋体" w:eastAsia="仿宋_GB2312"/>
          <w:b w:val="0"/>
          <w:bCs w:val="0"/>
          <w:sz w:val="32"/>
          <w:szCs w:val="32"/>
          <w:highlight w:val="none"/>
        </w:rPr>
      </w:pPr>
      <w:bookmarkStart w:id="0" w:name="_Toc10483"/>
      <w:bookmarkStart w:id="1" w:name="_Toc32350"/>
      <w:bookmarkStart w:id="2" w:name="_Toc22242"/>
      <w:bookmarkStart w:id="3" w:name="_Toc2481"/>
      <w:bookmarkStart w:id="4" w:name="_Toc18868"/>
      <w:bookmarkStart w:id="5" w:name="_Toc40107491"/>
      <w:bookmarkStart w:id="6" w:name="_Toc9240"/>
      <w:bookmarkStart w:id="7" w:name="_Toc27687"/>
      <w:bookmarkStart w:id="8" w:name="_Toc1405"/>
      <w:bookmarkStart w:id="9" w:name="_Toc15714"/>
      <w:bookmarkStart w:id="10" w:name="_Toc21912"/>
      <w:bookmarkStart w:id="11" w:name="_Toc40108443"/>
      <w:r>
        <w:rPr>
          <w:rFonts w:hint="eastAsia" w:ascii="黑体" w:hAnsi="黑体" w:eastAsia="黑体" w:cs="黑体"/>
          <w:b w:val="0"/>
          <w:bCs w:val="0"/>
          <w:sz w:val="32"/>
          <w:szCs w:val="32"/>
          <w:highlight w:val="none"/>
        </w:rPr>
        <w:t>第五条</w:t>
      </w:r>
      <w:bookmarkEnd w:id="0"/>
      <w:bookmarkEnd w:id="1"/>
      <w:bookmarkEnd w:id="2"/>
      <w:bookmarkEnd w:id="3"/>
      <w:bookmarkEnd w:id="4"/>
      <w:bookmarkEnd w:id="5"/>
      <w:bookmarkEnd w:id="6"/>
      <w:bookmarkEnd w:id="7"/>
      <w:bookmarkEnd w:id="8"/>
      <w:bookmarkEnd w:id="9"/>
      <w:bookmarkEnd w:id="10"/>
      <w:bookmarkEnd w:id="11"/>
      <w:r>
        <w:rPr>
          <w:rFonts w:hint="eastAsia" w:ascii="黑体" w:hAnsi="黑体" w:eastAsia="黑体"/>
          <w:b w:val="0"/>
          <w:bCs w:val="0"/>
          <w:sz w:val="32"/>
          <w:szCs w:val="32"/>
          <w:highlight w:val="none"/>
        </w:rPr>
        <w:t xml:space="preserve"> </w:t>
      </w:r>
      <w:r>
        <w:rPr>
          <w:rFonts w:hint="eastAsia" w:ascii="宋体" w:hAnsi="宋体" w:eastAsia="仿宋_GB2312"/>
          <w:b w:val="0"/>
          <w:bCs w:val="0"/>
          <w:sz w:val="32"/>
          <w:szCs w:val="32"/>
          <w:highlight w:val="none"/>
        </w:rPr>
        <w:t>市人民政府</w:t>
      </w:r>
      <w:r>
        <w:rPr>
          <w:rFonts w:ascii="宋体" w:hAnsi="宋体" w:eastAsia="仿宋_GB2312"/>
          <w:b w:val="0"/>
          <w:bCs w:val="0"/>
          <w:sz w:val="32"/>
          <w:szCs w:val="32"/>
          <w:highlight w:val="none"/>
        </w:rPr>
        <w:t>设立市数据工作委员会</w:t>
      </w:r>
      <w:r>
        <w:rPr>
          <w:rFonts w:hint="eastAsia" w:ascii="宋体" w:hAnsi="宋体" w:eastAsia="仿宋_GB2312"/>
          <w:b w:val="0"/>
          <w:bCs w:val="0"/>
          <w:sz w:val="32"/>
          <w:szCs w:val="32"/>
          <w:highlight w:val="none"/>
        </w:rPr>
        <w:t>，</w:t>
      </w:r>
      <w:r>
        <w:rPr>
          <w:rFonts w:ascii="宋体" w:hAnsi="宋体" w:eastAsia="仿宋_GB2312"/>
          <w:b w:val="0"/>
          <w:bCs w:val="0"/>
          <w:sz w:val="32"/>
          <w:szCs w:val="32"/>
          <w:highlight w:val="none"/>
        </w:rPr>
        <w:t>负责研究</w:t>
      </w:r>
      <w:r>
        <w:rPr>
          <w:rFonts w:hint="eastAsia" w:ascii="宋体" w:hAnsi="宋体" w:eastAsia="仿宋_GB2312"/>
          <w:b w:val="0"/>
          <w:bCs w:val="0"/>
          <w:sz w:val="32"/>
          <w:szCs w:val="32"/>
          <w:highlight w:val="none"/>
        </w:rPr>
        <w:t>、协调</w:t>
      </w:r>
      <w:r>
        <w:rPr>
          <w:rFonts w:ascii="宋体" w:hAnsi="宋体" w:eastAsia="仿宋_GB2312"/>
          <w:b w:val="0"/>
          <w:bCs w:val="0"/>
          <w:sz w:val="32"/>
          <w:szCs w:val="32"/>
          <w:highlight w:val="none"/>
        </w:rPr>
        <w:t>本市数据管理工作中的重大事项。</w:t>
      </w:r>
    </w:p>
    <w:p>
      <w:pPr>
        <w:pStyle w:val="11"/>
        <w:overflowPunct w:val="0"/>
        <w:spacing w:line="560" w:lineRule="exact"/>
        <w:ind w:firstLine="640"/>
        <w:rPr>
          <w:rFonts w:ascii="宋体" w:hAnsi="宋体" w:eastAsia="仿宋_GB2312"/>
          <w:b w:val="0"/>
          <w:bCs w:val="0"/>
          <w:sz w:val="32"/>
          <w:szCs w:val="32"/>
          <w:highlight w:val="none"/>
        </w:rPr>
      </w:pPr>
      <w:r>
        <w:rPr>
          <w:rFonts w:ascii="宋体" w:hAnsi="宋体" w:eastAsia="仿宋_GB2312"/>
          <w:b w:val="0"/>
          <w:bCs w:val="0"/>
          <w:sz w:val="32"/>
          <w:szCs w:val="32"/>
          <w:highlight w:val="none"/>
        </w:rPr>
        <w:t>市数据工作委员会下设办公室，由市政务服务数据管理部门承担日常工作。</w:t>
      </w:r>
    </w:p>
    <w:p>
      <w:pPr>
        <w:pStyle w:val="11"/>
        <w:overflowPunct w:val="0"/>
        <w:spacing w:line="560" w:lineRule="exact"/>
        <w:ind w:firstLine="640"/>
        <w:rPr>
          <w:rFonts w:ascii="仿宋_GB2312" w:hAnsi="仿宋_GB2312" w:eastAsia="仿宋_GB2312" w:cs="仿宋_GB2312"/>
          <w:b w:val="0"/>
          <w:bCs w:val="0"/>
          <w:sz w:val="32"/>
          <w:szCs w:val="32"/>
          <w:highlight w:val="none"/>
        </w:rPr>
      </w:pPr>
      <w:r>
        <w:rPr>
          <w:rFonts w:hint="eastAsia" w:ascii="黑体" w:hAnsi="黑体" w:eastAsia="黑体"/>
          <w:b w:val="0"/>
          <w:bCs w:val="0"/>
          <w:sz w:val="32"/>
          <w:szCs w:val="32"/>
          <w:highlight w:val="none"/>
        </w:rPr>
        <w:t>第</w:t>
      </w:r>
      <w:r>
        <w:rPr>
          <w:rFonts w:hint="eastAsia" w:ascii="黑体" w:hAnsi="黑体" w:eastAsia="黑体" w:cs="黑体"/>
          <w:b w:val="0"/>
          <w:bCs w:val="0"/>
          <w:sz w:val="32"/>
          <w:szCs w:val="32"/>
          <w:highlight w:val="none"/>
        </w:rPr>
        <w:t>六</w:t>
      </w:r>
      <w:r>
        <w:rPr>
          <w:rFonts w:hint="eastAsia" w:ascii="黑体" w:hAnsi="黑体" w:eastAsia="黑体"/>
          <w:b w:val="0"/>
          <w:bCs w:val="0"/>
          <w:sz w:val="32"/>
          <w:szCs w:val="32"/>
          <w:highlight w:val="none"/>
        </w:rPr>
        <w:t>条</w:t>
      </w:r>
      <w:r>
        <w:rPr>
          <w:rFonts w:hint="eastAsia" w:ascii="黑体" w:hAnsi="黑体" w:eastAsia="黑体" w:cs="黑体"/>
          <w:b w:val="0"/>
          <w:bCs w:val="0"/>
          <w:sz w:val="32"/>
          <w:szCs w:val="32"/>
          <w:highlight w:val="none"/>
        </w:rPr>
        <w:t xml:space="preserve"> </w:t>
      </w:r>
      <w:r>
        <w:rPr>
          <w:rFonts w:hint="eastAsia" w:ascii="仿宋_GB2312" w:hAnsi="仿宋_GB2312" w:eastAsia="仿宋_GB2312" w:cs="仿宋_GB2312"/>
          <w:b w:val="0"/>
          <w:bCs w:val="0"/>
          <w:sz w:val="32"/>
          <w:szCs w:val="32"/>
          <w:highlight w:val="none"/>
        </w:rPr>
        <w:t>市网信部门负责本市个人数据保护、数据安全、跨境数据流通等工作的指导、协调和监督管理。</w:t>
      </w:r>
    </w:p>
    <w:p>
      <w:pPr>
        <w:overflowPunct w:val="0"/>
        <w:spacing w:line="560" w:lineRule="exact"/>
        <w:ind w:firstLine="640" w:firstLineChars="200"/>
        <w:rPr>
          <w:rFonts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市工业和信息化部门负责本市数据产业发展和信息基础设施建设工作。</w:t>
      </w:r>
    </w:p>
    <w:p>
      <w:pPr>
        <w:overflowPunct w:val="0"/>
        <w:spacing w:line="560" w:lineRule="exact"/>
        <w:ind w:firstLine="640" w:firstLineChars="200"/>
        <w:rPr>
          <w:rFonts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市市场监督管理部门负责本市数据市场的监督管理工作。</w:t>
      </w:r>
    </w:p>
    <w:p>
      <w:pPr>
        <w:pStyle w:val="11"/>
        <w:overflowPunct w:val="0"/>
        <w:spacing w:line="560" w:lineRule="exact"/>
        <w:ind w:firstLine="640"/>
        <w:outlineLvl w:val="2"/>
        <w:rPr>
          <w:rFonts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市政务服务数据管理部门负责本市公共数据管理工作的指导、协调和监督管理。</w:t>
      </w:r>
    </w:p>
    <w:p>
      <w:pPr>
        <w:pStyle w:val="11"/>
        <w:overflowPunct w:val="0"/>
        <w:spacing w:line="560" w:lineRule="exact"/>
        <w:ind w:firstLine="640"/>
        <w:outlineLvl w:val="2"/>
        <w:rPr>
          <w:rFonts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市各行业主管部门负责本行业数据管理工作的统筹、指导、协调</w:t>
      </w:r>
      <w:r>
        <w:rPr>
          <w:rFonts w:hint="eastAsia" w:ascii="仿宋_GB2312" w:hAnsi="仿宋_GB2312" w:eastAsia="仿宋_GB2312" w:cs="仿宋_GB2312"/>
          <w:b w:val="0"/>
          <w:bCs w:val="0"/>
          <w:sz w:val="32"/>
          <w:szCs w:val="32"/>
          <w:highlight w:val="none"/>
          <w:lang w:eastAsia="zh-CN"/>
        </w:rPr>
        <w:t>和</w:t>
      </w:r>
      <w:r>
        <w:rPr>
          <w:rFonts w:hint="eastAsia" w:ascii="仿宋_GB2312" w:hAnsi="仿宋_GB2312" w:eastAsia="仿宋_GB2312" w:cs="仿宋_GB2312"/>
          <w:b w:val="0"/>
          <w:bCs w:val="0"/>
          <w:sz w:val="32"/>
          <w:szCs w:val="32"/>
          <w:highlight w:val="none"/>
        </w:rPr>
        <w:t>监督。</w:t>
      </w:r>
    </w:p>
    <w:p>
      <w:pPr>
        <w:overflowPunct w:val="0"/>
        <w:spacing w:line="560" w:lineRule="exact"/>
        <w:ind w:firstLine="660"/>
        <w:rPr>
          <w:b w:val="0"/>
          <w:bCs w:val="0"/>
          <w:highlight w:val="none"/>
        </w:rPr>
      </w:pPr>
      <w:r>
        <w:rPr>
          <w:rFonts w:hint="eastAsia" w:ascii="仿宋_GB2312" w:hAnsi="仿宋_GB2312" w:eastAsia="仿宋_GB2312" w:cs="仿宋_GB2312"/>
          <w:b w:val="0"/>
          <w:bCs w:val="0"/>
          <w:sz w:val="32"/>
          <w:szCs w:val="32"/>
          <w:highlight w:val="none"/>
          <w:shd w:val="clear" w:color="auto" w:fill="FFFFFF"/>
        </w:rPr>
        <w:t>市发展改革、公安、财政、人力资源保障、规划和自然资源、审计、国家安全等部门依照有关法律、法规，在各自职责范围内履行数据资源管理的相关职能。</w:t>
      </w:r>
    </w:p>
    <w:p>
      <w:pPr>
        <w:pStyle w:val="11"/>
        <w:overflowPunct w:val="0"/>
        <w:spacing w:line="560" w:lineRule="exact"/>
        <w:ind w:firstLine="640"/>
        <w:outlineLvl w:val="2"/>
        <w:rPr>
          <w:rFonts w:ascii="仿宋_GB2312" w:hAnsi="仿宋_GB2312" w:eastAsia="仿宋_GB2312" w:cs="仿宋_GB2312"/>
          <w:b w:val="0"/>
          <w:bCs w:val="0"/>
          <w:sz w:val="32"/>
          <w:szCs w:val="32"/>
          <w:highlight w:val="none"/>
          <w:shd w:val="clear" w:color="auto" w:fill="FFFFFF"/>
        </w:rPr>
      </w:pPr>
      <w:r>
        <w:rPr>
          <w:rFonts w:hint="eastAsia" w:ascii="黑体" w:hAnsi="黑体" w:eastAsia="黑体" w:cs="黑体"/>
          <w:b w:val="0"/>
          <w:bCs w:val="0"/>
          <w:sz w:val="32"/>
          <w:szCs w:val="32"/>
          <w:highlight w:val="none"/>
        </w:rPr>
        <w:t xml:space="preserve">第七条 </w:t>
      </w:r>
      <w:r>
        <w:rPr>
          <w:rFonts w:hint="eastAsia" w:ascii="仿宋_GB2312" w:hAnsi="仿宋_GB2312" w:eastAsia="仿宋_GB2312" w:cs="仿宋_GB2312"/>
          <w:b w:val="0"/>
          <w:bCs w:val="0"/>
          <w:sz w:val="32"/>
          <w:szCs w:val="32"/>
          <w:highlight w:val="none"/>
          <w:shd w:val="clear" w:color="auto" w:fill="FFFFFF"/>
        </w:rPr>
        <w:t>市人民政府应当充分发挥数据的基础资源作用和创新引擎作用，加快构建以数据为关键要素的数字经济，创新运用大数据提升城市治理现代化水平，促进保障和改善民生，并切实保障数据安全。</w:t>
      </w:r>
    </w:p>
    <w:p>
      <w:pPr>
        <w:pStyle w:val="11"/>
        <w:overflowPunct w:val="0"/>
        <w:spacing w:line="560" w:lineRule="exact"/>
        <w:ind w:firstLine="640"/>
        <w:rPr>
          <w:rFonts w:ascii="宋体" w:hAnsi="宋体" w:eastAsia="仿宋_GB2312"/>
          <w:b w:val="0"/>
          <w:bCs w:val="0"/>
          <w:sz w:val="32"/>
          <w:szCs w:val="32"/>
          <w:highlight w:val="none"/>
        </w:rPr>
      </w:pPr>
    </w:p>
    <w:p>
      <w:pPr>
        <w:pStyle w:val="11"/>
        <w:overflowPunct w:val="0"/>
        <w:spacing w:line="560" w:lineRule="exact"/>
        <w:ind w:firstLine="0" w:firstLineChars="0"/>
        <w:jc w:val="center"/>
        <w:rPr>
          <w:rFonts w:ascii="宋体" w:hAnsi="宋体" w:eastAsia="仿宋_GB2312"/>
          <w:b w:val="0"/>
          <w:bCs w:val="0"/>
          <w:sz w:val="32"/>
          <w:szCs w:val="32"/>
          <w:highlight w:val="none"/>
        </w:rPr>
      </w:pPr>
      <w:r>
        <w:rPr>
          <w:rFonts w:hint="eastAsia" w:ascii="黑体" w:hAnsi="黑体" w:eastAsia="黑体" w:cs="黑体"/>
          <w:b w:val="0"/>
          <w:bCs w:val="0"/>
          <w:sz w:val="32"/>
          <w:szCs w:val="32"/>
          <w:highlight w:val="none"/>
        </w:rPr>
        <w:t>第二章  个人数据</w:t>
      </w:r>
    </w:p>
    <w:p>
      <w:pPr>
        <w:pStyle w:val="11"/>
        <w:overflowPunct w:val="0"/>
        <w:spacing w:line="560" w:lineRule="exact"/>
        <w:ind w:firstLine="0" w:firstLineChars="0"/>
        <w:rPr>
          <w:rFonts w:ascii="宋体" w:hAnsi="宋体" w:eastAsia="仿宋_GB2312"/>
          <w:b w:val="0"/>
          <w:bCs w:val="0"/>
          <w:sz w:val="32"/>
          <w:szCs w:val="32"/>
          <w:highlight w:val="none"/>
        </w:rPr>
      </w:pPr>
    </w:p>
    <w:p>
      <w:pPr>
        <w:pStyle w:val="11"/>
        <w:overflowPunct w:val="0"/>
        <w:spacing w:line="560" w:lineRule="exact"/>
        <w:ind w:firstLine="0" w:firstLineChars="0"/>
        <w:jc w:val="center"/>
        <w:rPr>
          <w:rFonts w:ascii="楷体_GB2312" w:hAnsi="楷体_GB2312" w:eastAsia="楷体_GB2312" w:cs="楷体_GB2312"/>
          <w:b w:val="0"/>
          <w:bCs w:val="0"/>
          <w:sz w:val="32"/>
          <w:szCs w:val="32"/>
          <w:highlight w:val="none"/>
        </w:rPr>
      </w:pPr>
      <w:r>
        <w:rPr>
          <w:rFonts w:hint="eastAsia" w:ascii="楷体_GB2312" w:hAnsi="楷体_GB2312" w:eastAsia="楷体_GB2312" w:cs="楷体_GB2312"/>
          <w:b w:val="0"/>
          <w:bCs w:val="0"/>
          <w:sz w:val="32"/>
          <w:szCs w:val="32"/>
          <w:highlight w:val="none"/>
        </w:rPr>
        <w:t>第一节  一般规定</w:t>
      </w:r>
    </w:p>
    <w:p>
      <w:pPr>
        <w:pStyle w:val="11"/>
        <w:overflowPunct w:val="0"/>
        <w:spacing w:line="560" w:lineRule="exact"/>
        <w:ind w:firstLine="640"/>
        <w:jc w:val="center"/>
        <w:rPr>
          <w:rFonts w:ascii="楷体_GB2312" w:hAnsi="楷体_GB2312" w:eastAsia="楷体_GB2312" w:cs="楷体_GB2312"/>
          <w:b w:val="0"/>
          <w:bCs w:val="0"/>
          <w:sz w:val="32"/>
          <w:szCs w:val="32"/>
          <w:highlight w:val="none"/>
        </w:rPr>
      </w:pPr>
    </w:p>
    <w:p>
      <w:pPr>
        <w:pStyle w:val="11"/>
        <w:overflowPunct w:val="0"/>
        <w:spacing w:line="560" w:lineRule="exact"/>
        <w:ind w:firstLine="640"/>
        <w:rPr>
          <w:rFonts w:ascii="宋体" w:hAnsi="宋体" w:eastAsia="仿宋_GB2312"/>
          <w:b w:val="0"/>
          <w:bCs w:val="0"/>
          <w:sz w:val="32"/>
          <w:szCs w:val="32"/>
          <w:highlight w:val="none"/>
        </w:rPr>
      </w:pPr>
      <w:r>
        <w:rPr>
          <w:rFonts w:hint="eastAsia" w:ascii="黑体" w:hAnsi="黑体" w:eastAsia="黑体"/>
          <w:b w:val="0"/>
          <w:bCs w:val="0"/>
          <w:sz w:val="32"/>
          <w:szCs w:val="32"/>
          <w:highlight w:val="none"/>
        </w:rPr>
        <w:t xml:space="preserve">第八条 </w:t>
      </w:r>
      <w:r>
        <w:rPr>
          <w:rFonts w:ascii="宋体" w:hAnsi="宋体" w:eastAsia="仿宋_GB2312"/>
          <w:b w:val="0"/>
          <w:bCs w:val="0"/>
          <w:sz w:val="32"/>
          <w:szCs w:val="32"/>
          <w:highlight w:val="none"/>
        </w:rPr>
        <w:t>本条例所称个人数据，是指</w:t>
      </w:r>
      <w:r>
        <w:rPr>
          <w:rFonts w:hint="eastAsia" w:ascii="宋体" w:hAnsi="宋体" w:eastAsia="仿宋_GB2312"/>
          <w:b w:val="0"/>
          <w:bCs w:val="0"/>
          <w:sz w:val="32"/>
          <w:szCs w:val="32"/>
          <w:highlight w:val="none"/>
        </w:rPr>
        <w:t>载有自然人个人信息的数据，包括载有</w:t>
      </w:r>
      <w:r>
        <w:rPr>
          <w:rFonts w:ascii="宋体" w:hAnsi="宋体" w:eastAsia="仿宋_GB2312"/>
          <w:b w:val="0"/>
          <w:bCs w:val="0"/>
          <w:sz w:val="32"/>
          <w:szCs w:val="32"/>
          <w:highlight w:val="none"/>
        </w:rPr>
        <w:t>个人身份</w:t>
      </w:r>
      <w:r>
        <w:rPr>
          <w:rFonts w:hint="eastAsia" w:ascii="宋体" w:hAnsi="宋体" w:eastAsia="仿宋_GB2312"/>
          <w:b w:val="0"/>
          <w:bCs w:val="0"/>
          <w:sz w:val="32"/>
          <w:szCs w:val="32"/>
          <w:highlight w:val="none"/>
        </w:rPr>
        <w:t>信息、生物特征信息和其他敏感个人信息</w:t>
      </w:r>
      <w:r>
        <w:rPr>
          <w:rFonts w:ascii="宋体" w:hAnsi="宋体" w:eastAsia="仿宋_GB2312"/>
          <w:b w:val="0"/>
          <w:bCs w:val="0"/>
          <w:sz w:val="32"/>
          <w:szCs w:val="32"/>
          <w:highlight w:val="none"/>
        </w:rPr>
        <w:t>的数据</w:t>
      </w:r>
      <w:r>
        <w:rPr>
          <w:rFonts w:hint="eastAsia" w:ascii="宋体" w:hAnsi="宋体" w:eastAsia="仿宋_GB2312"/>
          <w:b w:val="0"/>
          <w:bCs w:val="0"/>
          <w:sz w:val="32"/>
          <w:szCs w:val="32"/>
          <w:highlight w:val="none"/>
        </w:rPr>
        <w:t>，但是不包括匿名化</w:t>
      </w:r>
      <w:r>
        <w:rPr>
          <w:rFonts w:ascii="宋体" w:hAnsi="宋体" w:eastAsia="仿宋_GB2312"/>
          <w:b w:val="0"/>
          <w:bCs w:val="0"/>
          <w:sz w:val="32"/>
          <w:szCs w:val="32"/>
          <w:highlight w:val="none"/>
        </w:rPr>
        <w:t>处理后的数据。</w:t>
      </w:r>
    </w:p>
    <w:p>
      <w:pPr>
        <w:pStyle w:val="11"/>
        <w:overflowPunct w:val="0"/>
        <w:spacing w:line="560" w:lineRule="exact"/>
        <w:ind w:firstLine="640"/>
        <w:rPr>
          <w:rFonts w:ascii="宋体" w:hAnsi="宋体" w:eastAsia="仿宋_GB2312"/>
          <w:b w:val="0"/>
          <w:bCs w:val="0"/>
          <w:sz w:val="32"/>
          <w:szCs w:val="32"/>
          <w:highlight w:val="none"/>
        </w:rPr>
      </w:pPr>
      <w:r>
        <w:rPr>
          <w:rFonts w:ascii="宋体" w:hAnsi="宋体" w:eastAsia="仿宋_GB2312"/>
          <w:b w:val="0"/>
          <w:bCs w:val="0"/>
          <w:sz w:val="32"/>
          <w:szCs w:val="32"/>
          <w:highlight w:val="none"/>
        </w:rPr>
        <w:t>本条例所称敏感</w:t>
      </w:r>
      <w:r>
        <w:rPr>
          <w:rFonts w:hint="eastAsia" w:ascii="宋体" w:hAnsi="宋体" w:eastAsia="仿宋_GB2312"/>
          <w:b w:val="0"/>
          <w:bCs w:val="0"/>
          <w:sz w:val="32"/>
          <w:szCs w:val="32"/>
          <w:highlight w:val="none"/>
        </w:rPr>
        <w:t>个人数据</w:t>
      </w:r>
      <w:r>
        <w:rPr>
          <w:rFonts w:ascii="宋体" w:hAnsi="宋体" w:eastAsia="仿宋_GB2312"/>
          <w:b w:val="0"/>
          <w:bCs w:val="0"/>
          <w:sz w:val="32"/>
          <w:szCs w:val="32"/>
          <w:highlight w:val="none"/>
        </w:rPr>
        <w:t>，是指一旦泄露、非法提供或者滥用，可能导致自然人受到歧视或者人身、财产安全受到严重危害的个人</w:t>
      </w:r>
      <w:r>
        <w:rPr>
          <w:rFonts w:hint="eastAsia" w:ascii="宋体" w:hAnsi="宋体" w:eastAsia="仿宋_GB2312"/>
          <w:b w:val="0"/>
          <w:bCs w:val="0"/>
          <w:sz w:val="32"/>
          <w:szCs w:val="32"/>
          <w:highlight w:val="none"/>
        </w:rPr>
        <w:t>数据</w:t>
      </w:r>
      <w:r>
        <w:rPr>
          <w:rFonts w:ascii="宋体" w:hAnsi="宋体" w:eastAsia="仿宋_GB2312"/>
          <w:b w:val="0"/>
          <w:bCs w:val="0"/>
          <w:sz w:val="32"/>
          <w:szCs w:val="32"/>
          <w:highlight w:val="none"/>
        </w:rPr>
        <w:t>，包括种族、民族、宗教信仰、生物特征、医疗健康、金融账户、个人行踪等</w:t>
      </w:r>
      <w:r>
        <w:rPr>
          <w:rFonts w:hint="eastAsia" w:ascii="宋体" w:hAnsi="宋体" w:eastAsia="仿宋_GB2312"/>
          <w:b w:val="0"/>
          <w:bCs w:val="0"/>
          <w:sz w:val="32"/>
          <w:szCs w:val="32"/>
          <w:highlight w:val="none"/>
        </w:rPr>
        <w:t>数据</w:t>
      </w:r>
      <w:r>
        <w:rPr>
          <w:rFonts w:ascii="宋体" w:hAnsi="宋体" w:eastAsia="仿宋_GB2312"/>
          <w:b w:val="0"/>
          <w:bCs w:val="0"/>
          <w:sz w:val="32"/>
          <w:szCs w:val="32"/>
          <w:highlight w:val="none"/>
        </w:rPr>
        <w:t>。</w:t>
      </w:r>
    </w:p>
    <w:p>
      <w:pPr>
        <w:pStyle w:val="11"/>
        <w:overflowPunct w:val="0"/>
        <w:spacing w:line="560" w:lineRule="exact"/>
        <w:ind w:firstLine="640"/>
        <w:rPr>
          <w:rFonts w:ascii="宋体" w:hAnsi="宋体" w:eastAsia="仿宋_GB2312"/>
          <w:b w:val="0"/>
          <w:bCs w:val="0"/>
          <w:sz w:val="32"/>
          <w:szCs w:val="32"/>
          <w:highlight w:val="none"/>
        </w:rPr>
      </w:pPr>
      <w:r>
        <w:rPr>
          <w:rFonts w:ascii="宋体" w:hAnsi="宋体" w:eastAsia="仿宋_GB2312"/>
          <w:b w:val="0"/>
          <w:bCs w:val="0"/>
          <w:sz w:val="32"/>
          <w:szCs w:val="32"/>
          <w:highlight w:val="none"/>
        </w:rPr>
        <w:t>本条例所称生物</w:t>
      </w:r>
      <w:r>
        <w:rPr>
          <w:rFonts w:hint="eastAsia" w:ascii="宋体" w:hAnsi="宋体" w:eastAsia="仿宋_GB2312"/>
          <w:b w:val="0"/>
          <w:bCs w:val="0"/>
          <w:sz w:val="32"/>
          <w:szCs w:val="32"/>
          <w:highlight w:val="none"/>
        </w:rPr>
        <w:t>识别数据</w:t>
      </w:r>
      <w:r>
        <w:rPr>
          <w:rFonts w:ascii="宋体" w:hAnsi="宋体" w:eastAsia="仿宋_GB2312"/>
          <w:b w:val="0"/>
          <w:bCs w:val="0"/>
          <w:sz w:val="32"/>
          <w:szCs w:val="32"/>
          <w:highlight w:val="none"/>
        </w:rPr>
        <w:t>，是指对自然人的相关身体、生理、行为等生物特征进行技术处理而得出的能够识别自然人独特标识的个人</w:t>
      </w:r>
      <w:r>
        <w:rPr>
          <w:rFonts w:hint="eastAsia" w:ascii="宋体" w:hAnsi="宋体" w:eastAsia="仿宋_GB2312"/>
          <w:b w:val="0"/>
          <w:bCs w:val="0"/>
          <w:sz w:val="32"/>
          <w:szCs w:val="32"/>
          <w:highlight w:val="none"/>
        </w:rPr>
        <w:t>数据</w:t>
      </w:r>
      <w:r>
        <w:rPr>
          <w:rFonts w:ascii="宋体" w:hAnsi="宋体" w:eastAsia="仿宋_GB2312"/>
          <w:b w:val="0"/>
          <w:bCs w:val="0"/>
          <w:sz w:val="32"/>
          <w:szCs w:val="32"/>
          <w:highlight w:val="none"/>
        </w:rPr>
        <w:t>，包括</w:t>
      </w:r>
      <w:r>
        <w:rPr>
          <w:rFonts w:hint="eastAsia" w:ascii="宋体" w:hAnsi="宋体" w:eastAsia="仿宋_GB2312"/>
          <w:b w:val="0"/>
          <w:bCs w:val="0"/>
          <w:sz w:val="32"/>
          <w:szCs w:val="32"/>
          <w:highlight w:val="none"/>
        </w:rPr>
        <w:t>自然人的</w:t>
      </w:r>
      <w:r>
        <w:rPr>
          <w:rFonts w:ascii="宋体" w:hAnsi="宋体" w:eastAsia="仿宋_GB2312"/>
          <w:b w:val="0"/>
          <w:bCs w:val="0"/>
          <w:sz w:val="32"/>
          <w:szCs w:val="32"/>
          <w:highlight w:val="none"/>
        </w:rPr>
        <w:t>基因、指纹、声纹、掌纹、耳廓、虹膜、面部识别特征等</w:t>
      </w:r>
      <w:r>
        <w:rPr>
          <w:rFonts w:hint="eastAsia" w:ascii="宋体" w:hAnsi="宋体" w:eastAsia="仿宋_GB2312"/>
          <w:b w:val="0"/>
          <w:bCs w:val="0"/>
          <w:sz w:val="32"/>
          <w:szCs w:val="32"/>
          <w:highlight w:val="none"/>
        </w:rPr>
        <w:t>数据</w:t>
      </w:r>
      <w:r>
        <w:rPr>
          <w:rFonts w:ascii="宋体" w:hAnsi="宋体" w:eastAsia="仿宋_GB2312"/>
          <w:b w:val="0"/>
          <w:bCs w:val="0"/>
          <w:sz w:val="32"/>
          <w:szCs w:val="32"/>
          <w:highlight w:val="none"/>
        </w:rPr>
        <w:t>。</w:t>
      </w:r>
    </w:p>
    <w:p>
      <w:pPr>
        <w:pStyle w:val="11"/>
        <w:overflowPunct w:val="0"/>
        <w:spacing w:line="560" w:lineRule="exact"/>
        <w:ind w:firstLine="640"/>
        <w:rPr>
          <w:rFonts w:ascii="宋体" w:hAnsi="宋体" w:eastAsia="仿宋_GB2312"/>
          <w:b w:val="0"/>
          <w:bCs w:val="0"/>
          <w:sz w:val="32"/>
          <w:szCs w:val="32"/>
          <w:highlight w:val="none"/>
        </w:rPr>
      </w:pPr>
      <w:r>
        <w:rPr>
          <w:rFonts w:hint="eastAsia" w:ascii="宋体" w:hAnsi="宋体" w:eastAsia="仿宋_GB2312"/>
          <w:b w:val="0"/>
          <w:bCs w:val="0"/>
          <w:sz w:val="32"/>
          <w:szCs w:val="32"/>
          <w:highlight w:val="none"/>
        </w:rPr>
        <w:t>本条例所称匿名化处理，是指通过对个人数据进行技术处理使得个人数据主体无法被识别，且处理后的数据不能被复原的活动。</w:t>
      </w:r>
    </w:p>
    <w:p>
      <w:pPr>
        <w:pStyle w:val="11"/>
        <w:overflowPunct w:val="0"/>
        <w:spacing w:line="560" w:lineRule="exact"/>
        <w:ind w:firstLine="640" w:firstLineChars="0"/>
        <w:rPr>
          <w:rFonts w:ascii="黑体" w:hAnsi="黑体" w:eastAsia="黑体" w:cs="黑体"/>
          <w:b w:val="0"/>
          <w:bCs w:val="0"/>
          <w:sz w:val="32"/>
          <w:szCs w:val="32"/>
          <w:highlight w:val="none"/>
        </w:rPr>
      </w:pPr>
      <w:r>
        <w:rPr>
          <w:rFonts w:hint="eastAsia" w:ascii="黑体" w:hAnsi="黑体" w:eastAsia="黑体"/>
          <w:b w:val="0"/>
          <w:bCs w:val="0"/>
          <w:sz w:val="32"/>
          <w:szCs w:val="32"/>
          <w:highlight w:val="none"/>
        </w:rPr>
        <w:t xml:space="preserve">第九条 </w:t>
      </w:r>
      <w:r>
        <w:rPr>
          <w:rFonts w:hint="eastAsia" w:ascii="宋体" w:hAnsi="宋体" w:eastAsia="仿宋_GB2312"/>
          <w:b w:val="0"/>
          <w:bCs w:val="0"/>
          <w:sz w:val="32"/>
          <w:szCs w:val="32"/>
          <w:highlight w:val="none"/>
        </w:rPr>
        <w:t>处理个人数据应当符合下列要求：</w:t>
      </w:r>
    </w:p>
    <w:p>
      <w:pPr>
        <w:pStyle w:val="11"/>
        <w:overflowPunct w:val="0"/>
        <w:spacing w:line="560" w:lineRule="exact"/>
        <w:ind w:firstLine="640"/>
        <w:rPr>
          <w:rFonts w:ascii="宋体" w:hAnsi="宋体" w:eastAsia="仿宋_GB2312"/>
          <w:b w:val="0"/>
          <w:bCs w:val="0"/>
          <w:sz w:val="32"/>
          <w:szCs w:val="32"/>
          <w:highlight w:val="none"/>
        </w:rPr>
      </w:pPr>
      <w:r>
        <w:rPr>
          <w:rFonts w:hint="eastAsia" w:ascii="宋体" w:hAnsi="宋体" w:eastAsia="仿宋_GB2312"/>
          <w:b w:val="0"/>
          <w:bCs w:val="0"/>
          <w:sz w:val="32"/>
          <w:szCs w:val="32"/>
          <w:highlight w:val="none"/>
        </w:rPr>
        <w:t>（一）严格遵守法律、法规规定，处理个人数据</w:t>
      </w:r>
      <w:r>
        <w:rPr>
          <w:rFonts w:hint="eastAsia" w:ascii="宋体" w:hAnsi="宋体" w:eastAsia="仿宋_GB2312"/>
          <w:b w:val="0"/>
          <w:bCs w:val="0"/>
          <w:sz w:val="32"/>
          <w:szCs w:val="32"/>
          <w:highlight w:val="none"/>
          <w:lang w:eastAsia="zh-CN"/>
        </w:rPr>
        <w:t>的目的和方式</w:t>
      </w:r>
      <w:r>
        <w:rPr>
          <w:rFonts w:hint="eastAsia" w:ascii="宋体" w:hAnsi="宋体" w:eastAsia="仿宋_GB2312"/>
          <w:b w:val="0"/>
          <w:bCs w:val="0"/>
          <w:sz w:val="32"/>
          <w:szCs w:val="32"/>
          <w:highlight w:val="none"/>
        </w:rPr>
        <w:t>合法、正当</w:t>
      </w:r>
      <w:r>
        <w:rPr>
          <w:rFonts w:hint="eastAsia" w:ascii="宋体" w:hAnsi="宋体" w:eastAsia="仿宋_GB2312"/>
          <w:b w:val="0"/>
          <w:bCs w:val="0"/>
          <w:sz w:val="32"/>
          <w:szCs w:val="32"/>
          <w:highlight w:val="none"/>
        </w:rPr>
        <w:t>；</w:t>
      </w:r>
    </w:p>
    <w:p>
      <w:pPr>
        <w:pStyle w:val="11"/>
        <w:overflowPunct w:val="0"/>
        <w:spacing w:line="560" w:lineRule="exact"/>
        <w:ind w:firstLine="640" w:firstLineChars="0"/>
        <w:rPr>
          <w:rFonts w:ascii="宋体" w:hAnsi="宋体" w:eastAsia="仿宋_GB2312"/>
          <w:b w:val="0"/>
          <w:bCs w:val="0"/>
          <w:sz w:val="32"/>
          <w:szCs w:val="32"/>
          <w:highlight w:val="none"/>
        </w:rPr>
      </w:pPr>
      <w:r>
        <w:rPr>
          <w:rFonts w:hint="eastAsia" w:ascii="宋体" w:hAnsi="宋体" w:eastAsia="仿宋_GB2312"/>
          <w:b w:val="0"/>
          <w:bCs w:val="0"/>
          <w:sz w:val="32"/>
          <w:szCs w:val="32"/>
          <w:highlight w:val="none"/>
        </w:rPr>
        <w:t>（二）限于实现处理目的所必要的最小范围、采取对个人权益影响最小的方式，不得进行与处理目的无关的个人数据处理；</w:t>
      </w:r>
    </w:p>
    <w:p>
      <w:pPr>
        <w:pStyle w:val="11"/>
        <w:overflowPunct w:val="0"/>
        <w:spacing w:line="560" w:lineRule="exact"/>
        <w:ind w:firstLine="640" w:firstLineChars="0"/>
        <w:rPr>
          <w:rFonts w:ascii="宋体" w:hAnsi="宋体" w:eastAsia="仿宋_GB2312"/>
          <w:b w:val="0"/>
          <w:bCs w:val="0"/>
          <w:sz w:val="32"/>
          <w:szCs w:val="32"/>
          <w:highlight w:val="none"/>
        </w:rPr>
      </w:pPr>
      <w:r>
        <w:rPr>
          <w:rFonts w:hint="eastAsia" w:ascii="宋体" w:hAnsi="宋体" w:eastAsia="仿宋_GB2312"/>
          <w:b w:val="0"/>
          <w:bCs w:val="0"/>
          <w:sz w:val="32"/>
          <w:szCs w:val="32"/>
          <w:highlight w:val="none"/>
        </w:rPr>
        <w:t>（三）遵循公开、透明的原则，明示个人数据处理的目的、方式、范围和规则等；</w:t>
      </w:r>
    </w:p>
    <w:p>
      <w:pPr>
        <w:pStyle w:val="11"/>
        <w:overflowPunct w:val="0"/>
        <w:spacing w:line="560" w:lineRule="exact"/>
        <w:ind w:firstLine="640" w:firstLineChars="0"/>
        <w:rPr>
          <w:rFonts w:ascii="宋体" w:hAnsi="宋体" w:eastAsia="仿宋_GB2312"/>
          <w:b w:val="0"/>
          <w:bCs w:val="0"/>
          <w:sz w:val="32"/>
          <w:szCs w:val="32"/>
          <w:highlight w:val="none"/>
        </w:rPr>
      </w:pPr>
      <w:r>
        <w:rPr>
          <w:rFonts w:hint="eastAsia" w:ascii="宋体" w:hAnsi="宋体" w:eastAsia="仿宋_GB2312"/>
          <w:b w:val="0"/>
          <w:bCs w:val="0"/>
          <w:sz w:val="32"/>
          <w:szCs w:val="32"/>
          <w:highlight w:val="none"/>
        </w:rPr>
        <w:t>（四）保证个人数据的准确性和必要的完整性，避免因个人数据不准确、不完整给当事人造成损害；</w:t>
      </w:r>
    </w:p>
    <w:p>
      <w:pPr>
        <w:pStyle w:val="11"/>
        <w:overflowPunct w:val="0"/>
        <w:spacing w:line="560" w:lineRule="exact"/>
        <w:ind w:firstLine="640" w:firstLineChars="0"/>
        <w:rPr>
          <w:rFonts w:ascii="宋体" w:hAnsi="宋体" w:eastAsia="仿宋_GB2312"/>
          <w:b w:val="0"/>
          <w:bCs w:val="0"/>
          <w:sz w:val="32"/>
          <w:szCs w:val="32"/>
          <w:highlight w:val="none"/>
        </w:rPr>
      </w:pPr>
      <w:r>
        <w:rPr>
          <w:rFonts w:hint="eastAsia" w:ascii="宋体" w:hAnsi="宋体" w:eastAsia="仿宋_GB2312"/>
          <w:b w:val="0"/>
          <w:bCs w:val="0"/>
          <w:sz w:val="32"/>
          <w:szCs w:val="32"/>
          <w:highlight w:val="none"/>
        </w:rPr>
        <w:t>（五）确保个人数据安全，积极维护自然人合法权益。</w:t>
      </w:r>
    </w:p>
    <w:p>
      <w:pPr>
        <w:pStyle w:val="2"/>
        <w:overflowPunct w:val="0"/>
        <w:spacing w:before="0" w:beforeAutospacing="0" w:after="0" w:line="560" w:lineRule="exact"/>
        <w:ind w:firstLine="640" w:firstLineChars="200"/>
        <w:rPr>
          <w:rFonts w:ascii="宋体" w:hAnsi="宋体" w:eastAsia="仿宋_GB2312" w:cs="Times New Roman"/>
          <w:b w:val="0"/>
          <w:bCs w:val="0"/>
          <w:sz w:val="32"/>
          <w:szCs w:val="32"/>
          <w:highlight w:val="none"/>
        </w:rPr>
      </w:pPr>
      <w:r>
        <w:rPr>
          <w:rFonts w:hint="eastAsia" w:ascii="黑体" w:hAnsi="黑体" w:eastAsia="黑体"/>
          <w:b w:val="0"/>
          <w:bCs w:val="0"/>
          <w:sz w:val="32"/>
          <w:szCs w:val="32"/>
          <w:highlight w:val="none"/>
        </w:rPr>
        <w:t xml:space="preserve"> </w:t>
      </w:r>
      <w:r>
        <w:rPr>
          <w:rFonts w:hint="eastAsia" w:ascii="宋体" w:hAnsi="宋体" w:eastAsia="仿宋_GB2312"/>
          <w:b w:val="0"/>
          <w:bCs w:val="0"/>
          <w:sz w:val="32"/>
          <w:szCs w:val="32"/>
          <w:highlight w:val="none"/>
        </w:rPr>
        <w:t>前款所称处理个人数据应当限于实现处理目的所必要的最小范围，采取对个人权益影响最小的方式，</w:t>
      </w:r>
      <w:r>
        <w:rPr>
          <w:rFonts w:hint="eastAsia" w:ascii="宋体" w:hAnsi="宋体" w:eastAsia="仿宋_GB2312" w:cs="Times New Roman"/>
          <w:b w:val="0"/>
          <w:bCs w:val="0"/>
          <w:sz w:val="32"/>
          <w:szCs w:val="32"/>
          <w:highlight w:val="none"/>
        </w:rPr>
        <w:t>具体包括但是不限于下列情形：</w:t>
      </w:r>
    </w:p>
    <w:p>
      <w:pPr>
        <w:pStyle w:val="12"/>
        <w:overflowPunct w:val="0"/>
        <w:spacing w:line="560" w:lineRule="exact"/>
        <w:ind w:firstLine="640"/>
        <w:rPr>
          <w:rFonts w:ascii="仿宋_GB2312" w:hAnsi="仿宋_GB2312" w:eastAsia="仿宋_GB2312" w:cs="仿宋_GB2312"/>
          <w:b w:val="0"/>
          <w:bCs w:val="0"/>
          <w:kern w:val="2"/>
          <w:sz w:val="32"/>
          <w:szCs w:val="32"/>
          <w:highlight w:val="none"/>
        </w:rPr>
      </w:pPr>
      <w:r>
        <w:rPr>
          <w:rFonts w:hint="eastAsia" w:ascii="仿宋_GB2312" w:hAnsi="仿宋_GB2312" w:eastAsia="仿宋_GB2312" w:cs="仿宋_GB2312"/>
          <w:b w:val="0"/>
          <w:bCs w:val="0"/>
          <w:kern w:val="2"/>
          <w:sz w:val="32"/>
          <w:szCs w:val="32"/>
          <w:highlight w:val="none"/>
        </w:rPr>
        <w:t>（一）处理的个人数据的种类、范围</w:t>
      </w:r>
      <w:r>
        <w:rPr>
          <w:rFonts w:hint="eastAsia" w:ascii="仿宋_GB2312" w:hAnsi="仿宋_GB2312" w:eastAsia="仿宋_GB2312" w:cs="仿宋_GB2312"/>
          <w:b w:val="0"/>
          <w:bCs w:val="0"/>
          <w:sz w:val="32"/>
          <w:szCs w:val="32"/>
          <w:highlight w:val="none"/>
        </w:rPr>
        <w:t>应当</w:t>
      </w:r>
      <w:r>
        <w:rPr>
          <w:rFonts w:hint="eastAsia" w:ascii="仿宋_GB2312" w:hAnsi="仿宋_GB2312" w:eastAsia="仿宋_GB2312" w:cs="仿宋_GB2312"/>
          <w:b w:val="0"/>
          <w:bCs w:val="0"/>
          <w:kern w:val="2"/>
          <w:sz w:val="32"/>
          <w:szCs w:val="32"/>
          <w:highlight w:val="none"/>
        </w:rPr>
        <w:t>与处理目的有直接关联，不处理该个人数据则处理目的无法实现；</w:t>
      </w:r>
    </w:p>
    <w:p>
      <w:pPr>
        <w:pStyle w:val="12"/>
        <w:overflowPunct w:val="0"/>
        <w:spacing w:line="560" w:lineRule="exact"/>
        <w:ind w:firstLine="640"/>
        <w:rPr>
          <w:rFonts w:ascii="仿宋_GB2312" w:hAnsi="仿宋_GB2312" w:eastAsia="仿宋_GB2312" w:cs="仿宋_GB2312"/>
          <w:b w:val="0"/>
          <w:bCs w:val="0"/>
          <w:kern w:val="2"/>
          <w:sz w:val="32"/>
          <w:szCs w:val="32"/>
          <w:highlight w:val="none"/>
        </w:rPr>
      </w:pPr>
      <w:r>
        <w:rPr>
          <w:rFonts w:hint="eastAsia" w:ascii="仿宋_GB2312" w:hAnsi="仿宋_GB2312" w:eastAsia="仿宋_GB2312" w:cs="仿宋_GB2312"/>
          <w:b w:val="0"/>
          <w:bCs w:val="0"/>
          <w:kern w:val="2"/>
          <w:sz w:val="32"/>
          <w:szCs w:val="32"/>
          <w:highlight w:val="none"/>
        </w:rPr>
        <w:t>（二）自动处理个人数据的频率</w:t>
      </w:r>
      <w:r>
        <w:rPr>
          <w:rFonts w:hint="eastAsia" w:ascii="仿宋_GB2312" w:hAnsi="仿宋_GB2312" w:eastAsia="仿宋_GB2312" w:cs="仿宋_GB2312"/>
          <w:b w:val="0"/>
          <w:bCs w:val="0"/>
          <w:sz w:val="32"/>
          <w:szCs w:val="32"/>
          <w:highlight w:val="none"/>
        </w:rPr>
        <w:t>应当</w:t>
      </w:r>
      <w:r>
        <w:rPr>
          <w:rFonts w:hint="eastAsia" w:ascii="仿宋_GB2312" w:hAnsi="仿宋_GB2312" w:eastAsia="仿宋_GB2312" w:cs="仿宋_GB2312"/>
          <w:b w:val="0"/>
          <w:bCs w:val="0"/>
          <w:kern w:val="2"/>
          <w:sz w:val="32"/>
          <w:szCs w:val="32"/>
          <w:highlight w:val="none"/>
        </w:rPr>
        <w:t>是实现处理目的所必需的最低频率；</w:t>
      </w:r>
    </w:p>
    <w:p>
      <w:pPr>
        <w:pStyle w:val="12"/>
        <w:overflowPunct w:val="0"/>
        <w:spacing w:line="560" w:lineRule="exact"/>
        <w:ind w:firstLine="640"/>
        <w:rPr>
          <w:rFonts w:ascii="仿宋_GB2312" w:hAnsi="仿宋_GB2312" w:eastAsia="仿宋_GB2312" w:cs="仿宋_GB2312"/>
          <w:b w:val="0"/>
          <w:bCs w:val="0"/>
          <w:kern w:val="2"/>
          <w:sz w:val="32"/>
          <w:szCs w:val="32"/>
          <w:highlight w:val="none"/>
        </w:rPr>
      </w:pPr>
      <w:r>
        <w:rPr>
          <w:rFonts w:hint="eastAsia" w:ascii="仿宋_GB2312" w:hAnsi="仿宋_GB2312" w:eastAsia="仿宋_GB2312" w:cs="仿宋_GB2312"/>
          <w:b w:val="0"/>
          <w:bCs w:val="0"/>
          <w:kern w:val="2"/>
          <w:sz w:val="32"/>
          <w:szCs w:val="32"/>
          <w:highlight w:val="none"/>
        </w:rPr>
        <w:t>（三）处理个人数据的数量</w:t>
      </w:r>
      <w:r>
        <w:rPr>
          <w:rFonts w:hint="eastAsia" w:ascii="仿宋_GB2312" w:hAnsi="仿宋_GB2312" w:eastAsia="仿宋_GB2312" w:cs="仿宋_GB2312"/>
          <w:b w:val="0"/>
          <w:bCs w:val="0"/>
          <w:sz w:val="32"/>
          <w:szCs w:val="32"/>
          <w:highlight w:val="none"/>
        </w:rPr>
        <w:t>应当</w:t>
      </w:r>
      <w:r>
        <w:rPr>
          <w:rFonts w:hint="eastAsia" w:ascii="仿宋_GB2312" w:hAnsi="仿宋_GB2312" w:eastAsia="仿宋_GB2312" w:cs="仿宋_GB2312"/>
          <w:b w:val="0"/>
          <w:bCs w:val="0"/>
          <w:kern w:val="2"/>
          <w:sz w:val="32"/>
          <w:szCs w:val="32"/>
          <w:highlight w:val="none"/>
        </w:rPr>
        <w:t>是实现处理目的所必需的最少数量；</w:t>
      </w:r>
    </w:p>
    <w:p>
      <w:pPr>
        <w:pStyle w:val="12"/>
        <w:overflowPunct w:val="0"/>
        <w:spacing w:line="560" w:lineRule="exact"/>
        <w:ind w:firstLine="640"/>
        <w:rPr>
          <w:rFonts w:ascii="仿宋_GB2312" w:hAnsi="仿宋_GB2312" w:eastAsia="仿宋_GB2312" w:cs="仿宋_GB2312"/>
          <w:b w:val="0"/>
          <w:bCs w:val="0"/>
          <w:kern w:val="2"/>
          <w:sz w:val="32"/>
          <w:szCs w:val="32"/>
          <w:highlight w:val="none"/>
        </w:rPr>
      </w:pPr>
      <w:r>
        <w:rPr>
          <w:rFonts w:hint="eastAsia" w:ascii="仿宋_GB2312" w:hAnsi="仿宋_GB2312" w:eastAsia="仿宋_GB2312" w:cs="仿宋_GB2312"/>
          <w:b w:val="0"/>
          <w:bCs w:val="0"/>
          <w:kern w:val="2"/>
          <w:sz w:val="32"/>
          <w:szCs w:val="32"/>
          <w:highlight w:val="none"/>
        </w:rPr>
        <w:t>（四）存储的期限</w:t>
      </w:r>
      <w:r>
        <w:rPr>
          <w:rFonts w:hint="eastAsia" w:ascii="仿宋_GB2312" w:hAnsi="仿宋_GB2312" w:eastAsia="仿宋_GB2312" w:cs="仿宋_GB2312"/>
          <w:b w:val="0"/>
          <w:bCs w:val="0"/>
          <w:sz w:val="32"/>
          <w:szCs w:val="32"/>
          <w:highlight w:val="none"/>
        </w:rPr>
        <w:t>应当</w:t>
      </w:r>
      <w:r>
        <w:rPr>
          <w:rFonts w:hint="eastAsia" w:ascii="仿宋_GB2312" w:hAnsi="仿宋_GB2312" w:eastAsia="仿宋_GB2312" w:cs="仿宋_GB2312"/>
          <w:b w:val="0"/>
          <w:bCs w:val="0"/>
          <w:kern w:val="2"/>
          <w:sz w:val="32"/>
          <w:szCs w:val="32"/>
          <w:highlight w:val="none"/>
        </w:rPr>
        <w:t>为</w:t>
      </w:r>
      <w:r>
        <w:rPr>
          <w:rFonts w:hint="eastAsia" w:ascii="仿宋_GB2312" w:hAnsi="仿宋_GB2312" w:eastAsia="仿宋_GB2312" w:cs="仿宋_GB2312"/>
          <w:b w:val="0"/>
          <w:bCs w:val="0"/>
          <w:sz w:val="32"/>
          <w:szCs w:val="32"/>
          <w:highlight w:val="none"/>
        </w:rPr>
        <w:t>实现处理目的</w:t>
      </w:r>
      <w:r>
        <w:rPr>
          <w:rFonts w:hint="eastAsia" w:ascii="仿宋_GB2312" w:hAnsi="仿宋_GB2312" w:eastAsia="仿宋_GB2312" w:cs="仿宋_GB2312"/>
          <w:b w:val="0"/>
          <w:bCs w:val="0"/>
          <w:kern w:val="2"/>
          <w:sz w:val="32"/>
          <w:szCs w:val="32"/>
          <w:highlight w:val="none"/>
        </w:rPr>
        <w:t>所必需的最短时间，超出存储期限的，应当对个人数据进行删除或者匿名化处理，法律、法规另有规定或者自然人另行同意的除外；</w:t>
      </w:r>
    </w:p>
    <w:p>
      <w:pPr>
        <w:pStyle w:val="11"/>
        <w:overflowPunct w:val="0"/>
        <w:snapToGrid w:val="0"/>
        <w:spacing w:line="560" w:lineRule="exact"/>
        <w:ind w:firstLine="640"/>
        <w:outlineLvl w:val="2"/>
        <w:rPr>
          <w:rFonts w:ascii="宋体" w:hAnsi="宋体" w:eastAsia="仿宋_GB2312"/>
          <w:b w:val="0"/>
          <w:bCs w:val="0"/>
          <w:sz w:val="32"/>
          <w:szCs w:val="32"/>
          <w:highlight w:val="none"/>
        </w:rPr>
      </w:pPr>
      <w:r>
        <w:rPr>
          <w:rFonts w:hint="eastAsia" w:ascii="仿宋_GB2312" w:hAnsi="仿宋_GB2312" w:eastAsia="仿宋_GB2312" w:cs="仿宋_GB2312"/>
          <w:b w:val="0"/>
          <w:bCs w:val="0"/>
          <w:sz w:val="32"/>
          <w:szCs w:val="32"/>
          <w:highlight w:val="none"/>
        </w:rPr>
        <w:t>（五）应当建立最小授权的访问控制策略，使被授权访问个人数据的人员仅能访问职责所需的最少的个人数据，且仅具备完成职责所需的最少的数据操作权限。</w:t>
      </w:r>
    </w:p>
    <w:p>
      <w:pPr>
        <w:pStyle w:val="11"/>
        <w:overflowPunct w:val="0"/>
        <w:spacing w:line="560" w:lineRule="exact"/>
        <w:ind w:firstLine="640"/>
        <w:rPr>
          <w:rFonts w:ascii="宋体" w:hAnsi="宋体" w:eastAsia="仿宋_GB2312"/>
          <w:b w:val="0"/>
          <w:bCs w:val="0"/>
          <w:sz w:val="32"/>
          <w:szCs w:val="32"/>
          <w:highlight w:val="none"/>
        </w:rPr>
      </w:pPr>
      <w:r>
        <w:rPr>
          <w:rFonts w:hint="eastAsia" w:ascii="黑体" w:hAnsi="黑体" w:eastAsia="黑体"/>
          <w:b w:val="0"/>
          <w:bCs w:val="0"/>
          <w:sz w:val="32"/>
          <w:szCs w:val="32"/>
          <w:highlight w:val="none"/>
        </w:rPr>
        <w:t xml:space="preserve">第十条 </w:t>
      </w:r>
      <w:r>
        <w:rPr>
          <w:rFonts w:hint="eastAsia" w:ascii="宋体" w:hAnsi="宋体" w:eastAsia="仿宋_GB2312"/>
          <w:b w:val="0"/>
          <w:bCs w:val="0"/>
          <w:sz w:val="32"/>
          <w:szCs w:val="32"/>
          <w:highlight w:val="none"/>
        </w:rPr>
        <w:t>公共管理和服务机构处理个人数据，应当仅限于履行法定职责和提供公共服务所必需，并按照规定采取安全保护措施，充分保障数据安全。</w:t>
      </w:r>
    </w:p>
    <w:p>
      <w:pPr>
        <w:pStyle w:val="11"/>
        <w:overflowPunct w:val="0"/>
        <w:spacing w:line="560" w:lineRule="exact"/>
        <w:ind w:firstLine="640"/>
        <w:rPr>
          <w:rFonts w:ascii="宋体" w:hAnsi="宋体" w:eastAsia="仿宋_GB2312"/>
          <w:b w:val="0"/>
          <w:bCs w:val="0"/>
          <w:sz w:val="32"/>
          <w:szCs w:val="32"/>
          <w:highlight w:val="none"/>
        </w:rPr>
      </w:pPr>
      <w:r>
        <w:rPr>
          <w:rFonts w:hint="eastAsia" w:ascii="宋体" w:hAnsi="宋体" w:eastAsia="仿宋_GB2312"/>
          <w:b w:val="0"/>
          <w:bCs w:val="0"/>
          <w:sz w:val="32"/>
          <w:szCs w:val="32"/>
          <w:highlight w:val="none"/>
        </w:rPr>
        <w:t>本条例所称公共管理和服务机构，是指本市</w:t>
      </w:r>
      <w:r>
        <w:rPr>
          <w:rFonts w:ascii="宋体" w:hAnsi="宋体" w:eastAsia="仿宋_GB2312"/>
          <w:b w:val="0"/>
          <w:bCs w:val="0"/>
          <w:sz w:val="32"/>
          <w:szCs w:val="32"/>
          <w:highlight w:val="none"/>
        </w:rPr>
        <w:t>国家机关和法律、法规授权管理公共事务</w:t>
      </w:r>
      <w:r>
        <w:rPr>
          <w:rFonts w:hint="eastAsia" w:ascii="宋体" w:hAnsi="宋体" w:eastAsia="仿宋_GB2312"/>
          <w:b w:val="0"/>
          <w:bCs w:val="0"/>
          <w:sz w:val="32"/>
          <w:szCs w:val="32"/>
          <w:highlight w:val="none"/>
        </w:rPr>
        <w:t>和提供公共服务</w:t>
      </w:r>
      <w:r>
        <w:rPr>
          <w:rFonts w:ascii="宋体" w:hAnsi="宋体" w:eastAsia="仿宋_GB2312"/>
          <w:b w:val="0"/>
          <w:bCs w:val="0"/>
          <w:sz w:val="32"/>
          <w:szCs w:val="32"/>
          <w:highlight w:val="none"/>
        </w:rPr>
        <w:t>的组织。</w:t>
      </w:r>
    </w:p>
    <w:p>
      <w:pPr>
        <w:pStyle w:val="11"/>
        <w:overflowPunct w:val="0"/>
        <w:spacing w:line="560" w:lineRule="exact"/>
        <w:ind w:firstLine="640"/>
        <w:rPr>
          <w:rFonts w:ascii="宋体" w:hAnsi="宋体" w:eastAsia="仿宋_GB2312"/>
          <w:b w:val="0"/>
          <w:bCs w:val="0"/>
          <w:sz w:val="32"/>
          <w:szCs w:val="32"/>
          <w:highlight w:val="none"/>
        </w:rPr>
      </w:pPr>
      <w:r>
        <w:rPr>
          <w:rFonts w:hint="eastAsia" w:ascii="黑体" w:hAnsi="黑体" w:eastAsia="黑体"/>
          <w:b w:val="0"/>
          <w:bCs w:val="0"/>
          <w:sz w:val="32"/>
          <w:szCs w:val="32"/>
          <w:highlight w:val="none"/>
        </w:rPr>
        <w:t xml:space="preserve">第十一条 </w:t>
      </w:r>
      <w:r>
        <w:rPr>
          <w:rFonts w:hint="eastAsia" w:ascii="宋体" w:hAnsi="宋体" w:eastAsia="仿宋_GB2312"/>
          <w:b w:val="0"/>
          <w:bCs w:val="0"/>
          <w:sz w:val="32"/>
          <w:szCs w:val="32"/>
          <w:highlight w:val="none"/>
        </w:rPr>
        <w:t>自然人</w:t>
      </w:r>
      <w:r>
        <w:rPr>
          <w:rFonts w:ascii="宋体" w:hAnsi="宋体" w:eastAsia="仿宋_GB2312"/>
          <w:b w:val="0"/>
          <w:bCs w:val="0"/>
          <w:sz w:val="32"/>
          <w:szCs w:val="32"/>
          <w:highlight w:val="none"/>
        </w:rPr>
        <w:t>发现数据处理者违反法律、法规规定或者双方约定处理</w:t>
      </w:r>
      <w:r>
        <w:rPr>
          <w:rFonts w:hint="eastAsia" w:ascii="宋体" w:hAnsi="宋体" w:eastAsia="仿宋_GB2312"/>
          <w:b w:val="0"/>
          <w:bCs w:val="0"/>
          <w:sz w:val="32"/>
          <w:szCs w:val="32"/>
          <w:highlight w:val="none"/>
        </w:rPr>
        <w:t>其</w:t>
      </w:r>
      <w:r>
        <w:rPr>
          <w:rFonts w:ascii="宋体" w:hAnsi="宋体" w:eastAsia="仿宋_GB2312"/>
          <w:b w:val="0"/>
          <w:bCs w:val="0"/>
          <w:sz w:val="32"/>
          <w:szCs w:val="32"/>
          <w:highlight w:val="none"/>
        </w:rPr>
        <w:t>个人数据的，可以向</w:t>
      </w:r>
      <w:r>
        <w:rPr>
          <w:rFonts w:hint="eastAsia" w:ascii="宋体" w:hAnsi="宋体" w:eastAsia="仿宋_GB2312"/>
          <w:b w:val="0"/>
          <w:bCs w:val="0"/>
          <w:sz w:val="32"/>
          <w:szCs w:val="32"/>
          <w:highlight w:val="none"/>
        </w:rPr>
        <w:t>市网信部门</w:t>
      </w:r>
      <w:r>
        <w:rPr>
          <w:rFonts w:ascii="宋体" w:hAnsi="宋体" w:eastAsia="仿宋_GB2312"/>
          <w:b w:val="0"/>
          <w:bCs w:val="0"/>
          <w:sz w:val="32"/>
          <w:szCs w:val="32"/>
          <w:highlight w:val="none"/>
        </w:rPr>
        <w:t>投诉举报</w:t>
      </w:r>
      <w:r>
        <w:rPr>
          <w:rFonts w:hint="eastAsia" w:ascii="宋体" w:hAnsi="宋体" w:eastAsia="仿宋_GB2312"/>
          <w:b w:val="0"/>
          <w:bCs w:val="0"/>
          <w:sz w:val="32"/>
          <w:szCs w:val="32"/>
          <w:highlight w:val="none"/>
        </w:rPr>
        <w:t>，市网信部门应当及时依法处理。</w:t>
      </w:r>
    </w:p>
    <w:p>
      <w:pPr>
        <w:pStyle w:val="11"/>
        <w:overflowPunct w:val="0"/>
        <w:spacing w:line="560" w:lineRule="exact"/>
        <w:ind w:firstLine="640"/>
        <w:rPr>
          <w:rFonts w:ascii="宋体" w:hAnsi="宋体" w:eastAsia="仿宋_GB2312"/>
          <w:b w:val="0"/>
          <w:bCs w:val="0"/>
          <w:sz w:val="32"/>
          <w:szCs w:val="32"/>
          <w:highlight w:val="none"/>
        </w:rPr>
      </w:pPr>
      <w:r>
        <w:rPr>
          <w:rFonts w:hint="eastAsia" w:ascii="宋体" w:hAnsi="宋体" w:eastAsia="仿宋_GB2312"/>
          <w:b w:val="0"/>
          <w:bCs w:val="0"/>
          <w:sz w:val="32"/>
          <w:szCs w:val="32"/>
          <w:highlight w:val="none"/>
        </w:rPr>
        <w:t>自然人认为数据处理者</w:t>
      </w:r>
      <w:r>
        <w:rPr>
          <w:rFonts w:ascii="宋体" w:hAnsi="宋体" w:eastAsia="仿宋_GB2312"/>
          <w:b w:val="0"/>
          <w:bCs w:val="0"/>
          <w:sz w:val="32"/>
          <w:szCs w:val="32"/>
          <w:highlight w:val="none"/>
        </w:rPr>
        <w:t>违反法律、法规规定或者双方约定</w:t>
      </w:r>
      <w:r>
        <w:rPr>
          <w:rFonts w:hint="eastAsia" w:ascii="宋体" w:hAnsi="宋体" w:eastAsia="仿宋_GB2312"/>
          <w:b w:val="0"/>
          <w:bCs w:val="0"/>
          <w:sz w:val="32"/>
          <w:szCs w:val="32"/>
          <w:highlight w:val="none"/>
        </w:rPr>
        <w:t>处理其个人数据并造成损害的，可以依法向人民法院提起诉讼。</w:t>
      </w:r>
    </w:p>
    <w:p>
      <w:pPr>
        <w:pStyle w:val="11"/>
        <w:overflowPunct w:val="0"/>
        <w:spacing w:line="560" w:lineRule="exact"/>
        <w:ind w:firstLine="640"/>
        <w:rPr>
          <w:rFonts w:ascii="宋体" w:hAnsi="宋体" w:eastAsia="仿宋_GB2312"/>
          <w:b w:val="0"/>
          <w:bCs w:val="0"/>
          <w:sz w:val="32"/>
          <w:szCs w:val="32"/>
          <w:highlight w:val="none"/>
        </w:rPr>
      </w:pPr>
      <w:r>
        <w:rPr>
          <w:rFonts w:ascii="宋体" w:hAnsi="宋体" w:eastAsia="仿宋_GB2312"/>
          <w:b w:val="0"/>
          <w:bCs w:val="0"/>
          <w:sz w:val="32"/>
          <w:szCs w:val="32"/>
          <w:highlight w:val="none"/>
        </w:rPr>
        <w:t xml:space="preserve"> </w:t>
      </w:r>
    </w:p>
    <w:p>
      <w:pPr>
        <w:pStyle w:val="11"/>
        <w:overflowPunct w:val="0"/>
        <w:spacing w:line="560" w:lineRule="exact"/>
        <w:ind w:firstLine="0" w:firstLineChars="0"/>
        <w:jc w:val="center"/>
        <w:rPr>
          <w:rFonts w:ascii="宋体" w:hAnsi="宋体" w:eastAsia="仿宋_GB2312"/>
          <w:b w:val="0"/>
          <w:bCs w:val="0"/>
          <w:sz w:val="32"/>
          <w:szCs w:val="32"/>
          <w:highlight w:val="none"/>
        </w:rPr>
      </w:pPr>
      <w:r>
        <w:rPr>
          <w:rFonts w:hint="eastAsia" w:ascii="楷体_GB2312" w:hAnsi="楷体_GB2312" w:eastAsia="楷体_GB2312" w:cs="楷体_GB2312"/>
          <w:b w:val="0"/>
          <w:bCs w:val="0"/>
          <w:sz w:val="32"/>
          <w:szCs w:val="32"/>
          <w:highlight w:val="none"/>
        </w:rPr>
        <w:t>第二节  个人数据处理</w:t>
      </w:r>
    </w:p>
    <w:p>
      <w:pPr>
        <w:pStyle w:val="11"/>
        <w:overflowPunct w:val="0"/>
        <w:spacing w:line="560" w:lineRule="exact"/>
        <w:ind w:firstLine="640"/>
        <w:rPr>
          <w:rFonts w:ascii="宋体" w:hAnsi="宋体" w:eastAsia="仿宋_GB2312"/>
          <w:b w:val="0"/>
          <w:bCs w:val="0"/>
          <w:sz w:val="32"/>
          <w:szCs w:val="32"/>
          <w:highlight w:val="none"/>
        </w:rPr>
      </w:pPr>
    </w:p>
    <w:p>
      <w:pPr>
        <w:pStyle w:val="11"/>
        <w:overflowPunct w:val="0"/>
        <w:spacing w:line="560" w:lineRule="exact"/>
        <w:ind w:firstLine="640"/>
        <w:rPr>
          <w:rFonts w:ascii="宋体" w:hAnsi="宋体" w:eastAsia="仿宋_GB2312"/>
          <w:b w:val="0"/>
          <w:bCs w:val="0"/>
          <w:sz w:val="32"/>
          <w:szCs w:val="32"/>
          <w:highlight w:val="none"/>
        </w:rPr>
      </w:pPr>
      <w:r>
        <w:rPr>
          <w:rFonts w:hint="eastAsia" w:ascii="黑体" w:hAnsi="黑体" w:eastAsia="黑体"/>
          <w:b w:val="0"/>
          <w:bCs w:val="0"/>
          <w:sz w:val="32"/>
          <w:szCs w:val="32"/>
          <w:highlight w:val="none"/>
        </w:rPr>
        <w:t>第十</w:t>
      </w:r>
      <w:r>
        <w:rPr>
          <w:rFonts w:hint="eastAsia" w:ascii="黑体" w:hAnsi="黑体" w:eastAsia="黑体" w:cs="黑体"/>
          <w:b w:val="0"/>
          <w:bCs w:val="0"/>
          <w:sz w:val="32"/>
          <w:szCs w:val="32"/>
          <w:highlight w:val="none"/>
        </w:rPr>
        <w:t>二</w:t>
      </w:r>
      <w:r>
        <w:rPr>
          <w:rFonts w:hint="eastAsia" w:ascii="黑体" w:hAnsi="黑体" w:eastAsia="黑体"/>
          <w:b w:val="0"/>
          <w:bCs w:val="0"/>
          <w:sz w:val="32"/>
          <w:szCs w:val="32"/>
          <w:highlight w:val="none"/>
        </w:rPr>
        <w:t xml:space="preserve">条 </w:t>
      </w:r>
      <w:r>
        <w:rPr>
          <w:rFonts w:ascii="宋体" w:hAnsi="宋体" w:eastAsia="仿宋_GB2312"/>
          <w:b w:val="0"/>
          <w:bCs w:val="0"/>
          <w:sz w:val="32"/>
          <w:szCs w:val="32"/>
          <w:highlight w:val="none"/>
        </w:rPr>
        <w:t>数据处理者应当在处理</w:t>
      </w:r>
      <w:r>
        <w:rPr>
          <w:rFonts w:hint="eastAsia" w:ascii="宋体" w:hAnsi="宋体" w:eastAsia="仿宋_GB2312"/>
          <w:b w:val="0"/>
          <w:bCs w:val="0"/>
          <w:sz w:val="32"/>
          <w:szCs w:val="32"/>
          <w:highlight w:val="none"/>
        </w:rPr>
        <w:t>个人数据</w:t>
      </w:r>
      <w:r>
        <w:rPr>
          <w:rFonts w:ascii="宋体" w:hAnsi="宋体" w:eastAsia="仿宋_GB2312"/>
          <w:b w:val="0"/>
          <w:bCs w:val="0"/>
          <w:sz w:val="32"/>
          <w:szCs w:val="32"/>
          <w:highlight w:val="none"/>
        </w:rPr>
        <w:t>前征得自然人或者其监护人的同意</w:t>
      </w:r>
      <w:r>
        <w:rPr>
          <w:rFonts w:hint="eastAsia" w:ascii="宋体" w:hAnsi="宋体" w:eastAsia="仿宋_GB2312"/>
          <w:b w:val="0"/>
          <w:bCs w:val="0"/>
          <w:sz w:val="32"/>
          <w:szCs w:val="32"/>
          <w:highlight w:val="none"/>
        </w:rPr>
        <w:t>，并在其</w:t>
      </w:r>
      <w:r>
        <w:rPr>
          <w:rFonts w:ascii="宋体" w:hAnsi="宋体" w:eastAsia="仿宋_GB2312"/>
          <w:b w:val="0"/>
          <w:bCs w:val="0"/>
          <w:sz w:val="32"/>
          <w:szCs w:val="32"/>
          <w:highlight w:val="none"/>
        </w:rPr>
        <w:t>同意范围内处理</w:t>
      </w:r>
      <w:r>
        <w:rPr>
          <w:rFonts w:hint="eastAsia" w:ascii="宋体" w:hAnsi="宋体" w:eastAsia="仿宋_GB2312"/>
          <w:b w:val="0"/>
          <w:bCs w:val="0"/>
          <w:sz w:val="32"/>
          <w:szCs w:val="32"/>
          <w:highlight w:val="none"/>
        </w:rPr>
        <w:t>其</w:t>
      </w:r>
      <w:r>
        <w:rPr>
          <w:rFonts w:ascii="宋体" w:hAnsi="宋体" w:eastAsia="仿宋_GB2312"/>
          <w:b w:val="0"/>
          <w:bCs w:val="0"/>
          <w:sz w:val="32"/>
          <w:szCs w:val="32"/>
          <w:highlight w:val="none"/>
        </w:rPr>
        <w:t>个人数据</w:t>
      </w:r>
      <w:r>
        <w:rPr>
          <w:rFonts w:hint="eastAsia" w:ascii="宋体" w:hAnsi="宋体" w:eastAsia="仿宋_GB2312"/>
          <w:b w:val="0"/>
          <w:bCs w:val="0"/>
          <w:sz w:val="32"/>
          <w:szCs w:val="32"/>
          <w:highlight w:val="none"/>
        </w:rPr>
        <w:t>，但是</w:t>
      </w:r>
      <w:r>
        <w:rPr>
          <w:rFonts w:ascii="宋体" w:hAnsi="宋体" w:eastAsia="仿宋_GB2312"/>
          <w:b w:val="0"/>
          <w:bCs w:val="0"/>
          <w:sz w:val="32"/>
          <w:szCs w:val="32"/>
          <w:highlight w:val="none"/>
        </w:rPr>
        <w:t>法律、行政法规</w:t>
      </w:r>
      <w:r>
        <w:rPr>
          <w:rFonts w:hint="eastAsia" w:ascii="宋体" w:hAnsi="宋体" w:eastAsia="仿宋_GB2312"/>
          <w:b w:val="0"/>
          <w:bCs w:val="0"/>
          <w:sz w:val="32"/>
          <w:szCs w:val="32"/>
          <w:highlight w:val="none"/>
        </w:rPr>
        <w:t>以及本条例</w:t>
      </w:r>
      <w:r>
        <w:rPr>
          <w:rFonts w:ascii="宋体" w:hAnsi="宋体" w:eastAsia="仿宋_GB2312"/>
          <w:b w:val="0"/>
          <w:bCs w:val="0"/>
          <w:sz w:val="32"/>
          <w:szCs w:val="32"/>
          <w:highlight w:val="none"/>
        </w:rPr>
        <w:t>另有规定的除外。</w:t>
      </w:r>
    </w:p>
    <w:p>
      <w:pPr>
        <w:pStyle w:val="11"/>
        <w:overflowPunct w:val="0"/>
        <w:spacing w:line="560" w:lineRule="exact"/>
        <w:ind w:firstLine="640"/>
        <w:rPr>
          <w:rFonts w:ascii="宋体" w:hAnsi="宋体" w:eastAsia="仿宋_GB2312"/>
          <w:b w:val="0"/>
          <w:bCs w:val="0"/>
          <w:sz w:val="32"/>
          <w:szCs w:val="32"/>
          <w:highlight w:val="none"/>
        </w:rPr>
      </w:pPr>
      <w:r>
        <w:rPr>
          <w:rFonts w:hint="eastAsia" w:ascii="宋体" w:hAnsi="宋体" w:eastAsia="仿宋_GB2312"/>
          <w:b w:val="0"/>
          <w:bCs w:val="0"/>
          <w:sz w:val="32"/>
          <w:szCs w:val="32"/>
          <w:highlight w:val="none"/>
        </w:rPr>
        <w:t>本条例所称同意，是指当事人自主、明确地表示允许处理其个人数据的意思表示。</w:t>
      </w:r>
    </w:p>
    <w:p>
      <w:pPr>
        <w:pStyle w:val="11"/>
        <w:overflowPunct w:val="0"/>
        <w:spacing w:line="560" w:lineRule="exact"/>
        <w:ind w:firstLine="640"/>
        <w:rPr>
          <w:rFonts w:ascii="宋体" w:hAnsi="宋体" w:eastAsia="仿宋_GB2312"/>
          <w:b w:val="0"/>
          <w:bCs w:val="0"/>
          <w:sz w:val="32"/>
          <w:szCs w:val="32"/>
          <w:highlight w:val="none"/>
        </w:rPr>
      </w:pPr>
      <w:r>
        <w:rPr>
          <w:rFonts w:hint="eastAsia" w:ascii="宋体" w:hAnsi="宋体" w:eastAsia="仿宋_GB2312"/>
          <w:b w:val="0"/>
          <w:bCs w:val="0"/>
          <w:sz w:val="32"/>
          <w:szCs w:val="32"/>
          <w:highlight w:val="none"/>
        </w:rPr>
        <w:t>数据处理者不得通过误导、欺骗、胁迫等违背自然人真实意愿的方式获取其同意。</w:t>
      </w:r>
    </w:p>
    <w:p>
      <w:pPr>
        <w:pStyle w:val="11"/>
        <w:overflowPunct w:val="0"/>
        <w:spacing w:line="560" w:lineRule="exact"/>
        <w:ind w:firstLine="640"/>
        <w:rPr>
          <w:rFonts w:ascii="宋体" w:hAnsi="宋体" w:eastAsia="仿宋_GB2312"/>
          <w:b w:val="0"/>
          <w:bCs w:val="0"/>
          <w:sz w:val="32"/>
          <w:szCs w:val="32"/>
          <w:highlight w:val="none"/>
        </w:rPr>
      </w:pPr>
      <w:r>
        <w:rPr>
          <w:rFonts w:hint="eastAsia" w:ascii="黑体" w:hAnsi="黑体" w:eastAsia="黑体"/>
          <w:b w:val="0"/>
          <w:bCs w:val="0"/>
          <w:sz w:val="32"/>
          <w:szCs w:val="32"/>
          <w:highlight w:val="none"/>
        </w:rPr>
        <w:t xml:space="preserve">第十三条 </w:t>
      </w:r>
      <w:r>
        <w:rPr>
          <w:rFonts w:hint="eastAsia" w:ascii="宋体" w:hAnsi="宋体" w:eastAsia="仿宋_GB2312"/>
          <w:b w:val="0"/>
          <w:bCs w:val="0"/>
          <w:sz w:val="32"/>
          <w:szCs w:val="32"/>
          <w:highlight w:val="none"/>
        </w:rPr>
        <w:t>处理个人数据的种类、范围、目的和方式变更的，应当重新征得自然人或者其监护人的同意。</w:t>
      </w:r>
    </w:p>
    <w:p>
      <w:pPr>
        <w:pStyle w:val="11"/>
        <w:overflowPunct w:val="0"/>
        <w:snapToGrid w:val="0"/>
        <w:spacing w:line="560" w:lineRule="exact"/>
        <w:ind w:firstLine="640"/>
        <w:rPr>
          <w:rFonts w:ascii="仿宋_GB2312" w:hAnsi="仿宋_GB2312" w:eastAsia="仿宋_GB2312" w:cs="仿宋_GB2312"/>
          <w:b w:val="0"/>
          <w:bCs w:val="0"/>
          <w:sz w:val="32"/>
          <w:szCs w:val="32"/>
          <w:highlight w:val="none"/>
        </w:rPr>
      </w:pPr>
      <w:r>
        <w:rPr>
          <w:rFonts w:hint="eastAsia" w:ascii="黑体" w:hAnsi="黑体" w:eastAsia="黑体" w:cs="黑体"/>
          <w:b w:val="0"/>
          <w:bCs w:val="0"/>
          <w:sz w:val="32"/>
          <w:szCs w:val="32"/>
          <w:highlight w:val="none"/>
        </w:rPr>
        <w:t>第十</w:t>
      </w:r>
      <w:r>
        <w:rPr>
          <w:rFonts w:hint="eastAsia" w:ascii="黑体" w:hAnsi="黑体" w:eastAsia="黑体"/>
          <w:b w:val="0"/>
          <w:bCs w:val="0"/>
          <w:sz w:val="32"/>
          <w:szCs w:val="32"/>
          <w:highlight w:val="none"/>
        </w:rPr>
        <w:t>四</w:t>
      </w:r>
      <w:r>
        <w:rPr>
          <w:rFonts w:hint="eastAsia" w:ascii="黑体" w:hAnsi="黑体" w:eastAsia="黑体" w:cs="黑体"/>
          <w:b w:val="0"/>
          <w:bCs w:val="0"/>
          <w:sz w:val="32"/>
          <w:szCs w:val="32"/>
          <w:highlight w:val="none"/>
        </w:rPr>
        <w:t xml:space="preserve">条 </w:t>
      </w:r>
      <w:r>
        <w:rPr>
          <w:rFonts w:hint="eastAsia" w:ascii="仿宋_GB2312" w:hAnsi="仿宋_GB2312" w:eastAsia="仿宋_GB2312" w:cs="仿宋_GB2312"/>
          <w:b w:val="0"/>
          <w:bCs w:val="0"/>
          <w:sz w:val="32"/>
          <w:szCs w:val="32"/>
          <w:highlight w:val="none"/>
        </w:rPr>
        <w:t>处理敏感个人数据的，应当在处理前征得该自然人或者其监护人的明示同意。</w:t>
      </w:r>
    </w:p>
    <w:p>
      <w:pPr>
        <w:pStyle w:val="2"/>
        <w:overflowPunct w:val="0"/>
        <w:spacing w:before="0" w:beforeAutospacing="0" w:after="0" w:line="560" w:lineRule="exact"/>
        <w:ind w:firstLine="640" w:firstLineChars="200"/>
        <w:rPr>
          <w:rFonts w:ascii="仿宋_GB2312" w:hAnsi="仿宋_GB2312" w:eastAsia="仿宋_GB2312" w:cs="仿宋_GB2312"/>
          <w:b w:val="0"/>
          <w:bCs w:val="0"/>
          <w:sz w:val="32"/>
          <w:szCs w:val="32"/>
          <w:highlight w:val="none"/>
        </w:rPr>
      </w:pPr>
      <w:r>
        <w:rPr>
          <w:rFonts w:hint="eastAsia" w:ascii="黑体" w:hAnsi="黑体" w:eastAsia="黑体" w:cs="黑体"/>
          <w:b w:val="0"/>
          <w:bCs w:val="0"/>
          <w:sz w:val="32"/>
          <w:szCs w:val="32"/>
          <w:highlight w:val="none"/>
        </w:rPr>
        <w:t>第十</w:t>
      </w:r>
      <w:r>
        <w:rPr>
          <w:rFonts w:hint="eastAsia" w:ascii="黑体" w:hAnsi="黑体" w:eastAsia="黑体"/>
          <w:b w:val="0"/>
          <w:bCs w:val="0"/>
          <w:sz w:val="32"/>
          <w:szCs w:val="32"/>
          <w:highlight w:val="none"/>
        </w:rPr>
        <w:t>五</w:t>
      </w:r>
      <w:r>
        <w:rPr>
          <w:rFonts w:hint="eastAsia" w:ascii="黑体" w:hAnsi="黑体" w:eastAsia="黑体" w:cs="黑体"/>
          <w:b w:val="0"/>
          <w:bCs w:val="0"/>
          <w:sz w:val="32"/>
          <w:szCs w:val="32"/>
          <w:highlight w:val="none"/>
        </w:rPr>
        <w:t xml:space="preserve">条 </w:t>
      </w:r>
      <w:r>
        <w:rPr>
          <w:rFonts w:hint="eastAsia" w:ascii="仿宋_GB2312" w:hAnsi="仿宋_GB2312" w:eastAsia="仿宋_GB2312" w:cs="仿宋_GB2312"/>
          <w:b w:val="0"/>
          <w:bCs w:val="0"/>
          <w:sz w:val="32"/>
          <w:szCs w:val="32"/>
          <w:highlight w:val="none"/>
        </w:rPr>
        <w:t>生物识别数据处理者处理生物识别数据应当为处理个人数据的目的所必</w:t>
      </w:r>
      <w:r>
        <w:rPr>
          <w:rFonts w:hint="eastAsia" w:ascii="仿宋_GB2312" w:hAnsi="仿宋_GB2312" w:eastAsia="仿宋_GB2312" w:cs="仿宋_GB2312"/>
          <w:b w:val="0"/>
          <w:bCs w:val="0"/>
          <w:sz w:val="32"/>
          <w:szCs w:val="32"/>
          <w:highlight w:val="none"/>
          <w:lang w:eastAsia="zh-CN"/>
        </w:rPr>
        <w:t>需</w:t>
      </w:r>
      <w:r>
        <w:rPr>
          <w:rFonts w:hint="eastAsia" w:ascii="仿宋_GB2312" w:hAnsi="仿宋_GB2312" w:eastAsia="仿宋_GB2312" w:cs="仿宋_GB2312"/>
          <w:b w:val="0"/>
          <w:bCs w:val="0"/>
          <w:sz w:val="32"/>
          <w:szCs w:val="32"/>
          <w:highlight w:val="none"/>
        </w:rPr>
        <w:t>，且不能为其他个人数据所替代，并应当具备相应的数据安全防护能力。</w:t>
      </w:r>
    </w:p>
    <w:p>
      <w:pPr>
        <w:pStyle w:val="11"/>
        <w:overflowPunct w:val="0"/>
        <w:snapToGrid w:val="0"/>
        <w:spacing w:line="560" w:lineRule="exact"/>
        <w:ind w:firstLine="640" w:firstLineChars="0"/>
        <w:outlineLvl w:val="2"/>
        <w:rPr>
          <w:rFonts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生物识别数据处理管理办法由市政务服务数据管理部门会同市公安机关另行制定。</w:t>
      </w:r>
    </w:p>
    <w:p>
      <w:pPr>
        <w:pStyle w:val="11"/>
        <w:overflowPunct w:val="0"/>
        <w:spacing w:line="560" w:lineRule="exact"/>
        <w:ind w:firstLine="640"/>
        <w:rPr>
          <w:rFonts w:ascii="宋体" w:hAnsi="宋体" w:eastAsia="仿宋_GB2312"/>
          <w:b w:val="0"/>
          <w:bCs w:val="0"/>
          <w:sz w:val="32"/>
          <w:szCs w:val="32"/>
          <w:highlight w:val="none"/>
        </w:rPr>
      </w:pPr>
      <w:r>
        <w:rPr>
          <w:rFonts w:hint="eastAsia" w:ascii="黑体" w:hAnsi="黑体" w:eastAsia="黑体"/>
          <w:b w:val="0"/>
          <w:bCs w:val="0"/>
          <w:sz w:val="32"/>
          <w:szCs w:val="32"/>
          <w:highlight w:val="none"/>
        </w:rPr>
        <w:t>第</w:t>
      </w:r>
      <w:r>
        <w:rPr>
          <w:rFonts w:hint="eastAsia" w:ascii="黑体" w:hAnsi="黑体" w:eastAsia="黑体" w:cs="黑体"/>
          <w:b w:val="0"/>
          <w:bCs w:val="0"/>
          <w:sz w:val="32"/>
          <w:szCs w:val="32"/>
          <w:highlight w:val="none"/>
        </w:rPr>
        <w:t>十六</w:t>
      </w:r>
      <w:r>
        <w:rPr>
          <w:rFonts w:hint="eastAsia" w:ascii="黑体" w:hAnsi="黑体" w:eastAsia="黑体"/>
          <w:b w:val="0"/>
          <w:bCs w:val="0"/>
          <w:sz w:val="32"/>
          <w:szCs w:val="32"/>
          <w:highlight w:val="none"/>
        </w:rPr>
        <w:t xml:space="preserve">条 </w:t>
      </w:r>
      <w:r>
        <w:rPr>
          <w:rFonts w:ascii="宋体" w:hAnsi="宋体" w:eastAsia="仿宋_GB2312"/>
          <w:b w:val="0"/>
          <w:bCs w:val="0"/>
          <w:sz w:val="32"/>
          <w:szCs w:val="32"/>
          <w:highlight w:val="none"/>
        </w:rPr>
        <w:t>处理未成年人个人数据的，</w:t>
      </w:r>
      <w:r>
        <w:rPr>
          <w:rFonts w:hint="eastAsia" w:ascii="宋体" w:hAnsi="宋体" w:eastAsia="仿宋_GB2312"/>
          <w:b w:val="0"/>
          <w:bCs w:val="0"/>
          <w:sz w:val="32"/>
          <w:szCs w:val="32"/>
          <w:highlight w:val="none"/>
        </w:rPr>
        <w:t>按照处理敏感</w:t>
      </w:r>
      <w:r>
        <w:rPr>
          <w:rFonts w:hint="eastAsia" w:ascii="仿宋_GB2312" w:hAnsi="仿宋_GB2312" w:eastAsia="仿宋_GB2312" w:cs="仿宋_GB2312"/>
          <w:b w:val="0"/>
          <w:bCs w:val="0"/>
          <w:sz w:val="32"/>
          <w:szCs w:val="32"/>
          <w:highlight w:val="none"/>
        </w:rPr>
        <w:t>个人数据的有关规定执行；</w:t>
      </w:r>
      <w:r>
        <w:rPr>
          <w:rFonts w:ascii="宋体" w:hAnsi="宋体" w:eastAsia="仿宋_GB2312"/>
          <w:b w:val="0"/>
          <w:bCs w:val="0"/>
          <w:sz w:val="32"/>
          <w:szCs w:val="32"/>
          <w:highlight w:val="none"/>
        </w:rPr>
        <w:t>处理</w:t>
      </w:r>
      <w:r>
        <w:rPr>
          <w:rFonts w:hint="eastAsia" w:ascii="宋体" w:hAnsi="宋体" w:eastAsia="仿宋_GB2312"/>
          <w:b w:val="0"/>
          <w:bCs w:val="0"/>
          <w:sz w:val="32"/>
          <w:szCs w:val="32"/>
          <w:highlight w:val="none"/>
        </w:rPr>
        <w:t>不满</w:t>
      </w:r>
      <w:r>
        <w:rPr>
          <w:rFonts w:ascii="宋体" w:hAnsi="宋体" w:eastAsia="仿宋_GB2312"/>
          <w:b w:val="0"/>
          <w:bCs w:val="0"/>
          <w:sz w:val="32"/>
          <w:szCs w:val="32"/>
          <w:highlight w:val="none"/>
        </w:rPr>
        <w:t>十四周岁</w:t>
      </w:r>
      <w:r>
        <w:rPr>
          <w:rFonts w:hint="eastAsia" w:ascii="宋体" w:hAnsi="宋体" w:eastAsia="仿宋_GB2312"/>
          <w:b w:val="0"/>
          <w:bCs w:val="0"/>
          <w:sz w:val="32"/>
          <w:szCs w:val="32"/>
          <w:highlight w:val="none"/>
        </w:rPr>
        <w:t>的</w:t>
      </w:r>
      <w:r>
        <w:rPr>
          <w:rFonts w:ascii="宋体" w:hAnsi="宋体" w:eastAsia="仿宋_GB2312"/>
          <w:b w:val="0"/>
          <w:bCs w:val="0"/>
          <w:sz w:val="32"/>
          <w:szCs w:val="32"/>
          <w:highlight w:val="none"/>
        </w:rPr>
        <w:t>未成年人个人数据的，应当在处理前征得其监护人的明示同意。</w:t>
      </w:r>
    </w:p>
    <w:p>
      <w:pPr>
        <w:pStyle w:val="11"/>
        <w:overflowPunct w:val="0"/>
        <w:spacing w:line="560" w:lineRule="exact"/>
        <w:ind w:firstLine="640"/>
        <w:rPr>
          <w:rFonts w:ascii="宋体" w:hAnsi="宋体" w:eastAsia="仿宋_GB2312"/>
          <w:b w:val="0"/>
          <w:bCs w:val="0"/>
          <w:sz w:val="32"/>
          <w:szCs w:val="32"/>
          <w:highlight w:val="none"/>
        </w:rPr>
      </w:pPr>
      <w:r>
        <w:rPr>
          <w:rFonts w:ascii="宋体" w:hAnsi="宋体" w:eastAsia="仿宋_GB2312"/>
          <w:b w:val="0"/>
          <w:bCs w:val="0"/>
          <w:sz w:val="32"/>
          <w:szCs w:val="32"/>
          <w:highlight w:val="none"/>
        </w:rPr>
        <w:t>处理无民事行为能力或者限制民事行为能力的</w:t>
      </w:r>
      <w:r>
        <w:rPr>
          <w:rFonts w:hint="eastAsia" w:ascii="宋体" w:hAnsi="宋体" w:eastAsia="仿宋_GB2312"/>
          <w:b w:val="0"/>
          <w:bCs w:val="0"/>
          <w:sz w:val="32"/>
          <w:szCs w:val="32"/>
          <w:highlight w:val="none"/>
        </w:rPr>
        <w:t>成年人</w:t>
      </w:r>
      <w:r>
        <w:rPr>
          <w:rFonts w:ascii="宋体" w:hAnsi="宋体" w:eastAsia="仿宋_GB2312"/>
          <w:b w:val="0"/>
          <w:bCs w:val="0"/>
          <w:sz w:val="32"/>
          <w:szCs w:val="32"/>
          <w:highlight w:val="none"/>
        </w:rPr>
        <w:t>个人数据的，应当在处理前征得其监护人的明示同意。</w:t>
      </w:r>
    </w:p>
    <w:p>
      <w:pPr>
        <w:pStyle w:val="11"/>
        <w:overflowPunct w:val="0"/>
        <w:spacing w:line="560" w:lineRule="exact"/>
        <w:ind w:firstLine="640"/>
        <w:rPr>
          <w:rFonts w:ascii="宋体" w:hAnsi="宋体" w:eastAsia="仿宋_GB2312"/>
          <w:b w:val="0"/>
          <w:bCs w:val="0"/>
          <w:sz w:val="32"/>
          <w:szCs w:val="32"/>
          <w:highlight w:val="none"/>
        </w:rPr>
      </w:pPr>
      <w:r>
        <w:rPr>
          <w:rFonts w:hint="eastAsia" w:ascii="黑体" w:hAnsi="黑体" w:eastAsia="黑体"/>
          <w:b w:val="0"/>
          <w:bCs w:val="0"/>
          <w:sz w:val="32"/>
          <w:szCs w:val="32"/>
          <w:highlight w:val="none"/>
        </w:rPr>
        <w:t xml:space="preserve">第十七条 </w:t>
      </w:r>
      <w:r>
        <w:rPr>
          <w:rFonts w:ascii="宋体" w:hAnsi="宋体" w:eastAsia="仿宋_GB2312"/>
          <w:b w:val="0"/>
          <w:bCs w:val="0"/>
          <w:sz w:val="32"/>
          <w:szCs w:val="32"/>
          <w:highlight w:val="none"/>
        </w:rPr>
        <w:t>处理个人数据有下列情形之一</w:t>
      </w:r>
      <w:r>
        <w:rPr>
          <w:rFonts w:hint="eastAsia" w:ascii="宋体" w:hAnsi="宋体" w:eastAsia="仿宋_GB2312"/>
          <w:b w:val="0"/>
          <w:bCs w:val="0"/>
          <w:sz w:val="32"/>
          <w:szCs w:val="32"/>
          <w:highlight w:val="none"/>
        </w:rPr>
        <w:t>的，</w:t>
      </w:r>
      <w:r>
        <w:rPr>
          <w:rFonts w:ascii="宋体" w:hAnsi="宋体" w:eastAsia="仿宋_GB2312"/>
          <w:b w:val="0"/>
          <w:bCs w:val="0"/>
          <w:sz w:val="32"/>
          <w:szCs w:val="32"/>
          <w:highlight w:val="none"/>
        </w:rPr>
        <w:t>可以在处理前</w:t>
      </w:r>
      <w:r>
        <w:rPr>
          <w:rFonts w:hint="eastAsia" w:ascii="宋体" w:hAnsi="宋体" w:eastAsia="仿宋_GB2312"/>
          <w:b w:val="0"/>
          <w:bCs w:val="0"/>
          <w:sz w:val="32"/>
          <w:szCs w:val="32"/>
          <w:highlight w:val="none"/>
        </w:rPr>
        <w:t>不</w:t>
      </w:r>
      <w:r>
        <w:rPr>
          <w:rFonts w:ascii="宋体" w:hAnsi="宋体" w:eastAsia="仿宋_GB2312"/>
          <w:b w:val="0"/>
          <w:bCs w:val="0"/>
          <w:sz w:val="32"/>
          <w:szCs w:val="32"/>
          <w:highlight w:val="none"/>
        </w:rPr>
        <w:t>征得自然人或者其监护人的同意：</w:t>
      </w:r>
    </w:p>
    <w:p>
      <w:pPr>
        <w:pStyle w:val="11"/>
        <w:overflowPunct w:val="0"/>
        <w:spacing w:line="560" w:lineRule="exact"/>
        <w:ind w:firstLine="640"/>
        <w:rPr>
          <w:rFonts w:ascii="宋体" w:hAnsi="宋体" w:eastAsia="仿宋_GB2312"/>
          <w:b w:val="0"/>
          <w:bCs w:val="0"/>
          <w:sz w:val="32"/>
          <w:szCs w:val="32"/>
          <w:highlight w:val="none"/>
        </w:rPr>
      </w:pPr>
      <w:r>
        <w:rPr>
          <w:rFonts w:ascii="宋体" w:hAnsi="宋体" w:eastAsia="仿宋_GB2312"/>
          <w:b w:val="0"/>
          <w:bCs w:val="0"/>
          <w:sz w:val="32"/>
          <w:szCs w:val="32"/>
          <w:highlight w:val="none"/>
        </w:rPr>
        <w:t>（一）处理自然人自行公开或者其他已经合法公开的个人数据</w:t>
      </w:r>
      <w:r>
        <w:rPr>
          <w:rFonts w:hint="eastAsia" w:ascii="宋体" w:hAnsi="宋体" w:eastAsia="仿宋_GB2312"/>
          <w:b w:val="0"/>
          <w:bCs w:val="0"/>
          <w:sz w:val="32"/>
          <w:szCs w:val="32"/>
          <w:highlight w:val="none"/>
        </w:rPr>
        <w:t>，且符合该</w:t>
      </w:r>
      <w:r>
        <w:rPr>
          <w:rFonts w:ascii="宋体" w:hAnsi="宋体" w:eastAsia="仿宋_GB2312"/>
          <w:b w:val="0"/>
          <w:bCs w:val="0"/>
          <w:sz w:val="32"/>
          <w:szCs w:val="32"/>
          <w:highlight w:val="none"/>
        </w:rPr>
        <w:t>个人数据</w:t>
      </w:r>
      <w:r>
        <w:rPr>
          <w:rFonts w:hint="eastAsia" w:ascii="宋体" w:hAnsi="宋体" w:eastAsia="仿宋_GB2312"/>
          <w:b w:val="0"/>
          <w:bCs w:val="0"/>
          <w:sz w:val="32"/>
          <w:szCs w:val="32"/>
          <w:highlight w:val="none"/>
        </w:rPr>
        <w:t>公开时的目的</w:t>
      </w:r>
      <w:r>
        <w:rPr>
          <w:rFonts w:ascii="宋体" w:hAnsi="宋体" w:eastAsia="仿宋_GB2312"/>
          <w:b w:val="0"/>
          <w:bCs w:val="0"/>
          <w:sz w:val="32"/>
          <w:szCs w:val="32"/>
          <w:highlight w:val="none"/>
        </w:rPr>
        <w:t>；</w:t>
      </w:r>
    </w:p>
    <w:p>
      <w:pPr>
        <w:pStyle w:val="11"/>
        <w:overflowPunct w:val="0"/>
        <w:spacing w:line="560" w:lineRule="exact"/>
        <w:ind w:firstLine="640"/>
        <w:rPr>
          <w:rFonts w:ascii="宋体" w:hAnsi="宋体" w:eastAsia="仿宋_GB2312"/>
          <w:b w:val="0"/>
          <w:bCs w:val="0"/>
          <w:sz w:val="32"/>
          <w:szCs w:val="32"/>
          <w:highlight w:val="none"/>
        </w:rPr>
      </w:pPr>
      <w:r>
        <w:rPr>
          <w:rFonts w:ascii="宋体" w:hAnsi="宋体" w:eastAsia="仿宋_GB2312"/>
          <w:b w:val="0"/>
          <w:bCs w:val="0"/>
          <w:sz w:val="32"/>
          <w:szCs w:val="32"/>
          <w:highlight w:val="none"/>
        </w:rPr>
        <w:t>（</w:t>
      </w:r>
      <w:r>
        <w:rPr>
          <w:rFonts w:hint="eastAsia" w:ascii="宋体" w:hAnsi="宋体" w:eastAsia="仿宋_GB2312"/>
          <w:b w:val="0"/>
          <w:bCs w:val="0"/>
          <w:sz w:val="32"/>
          <w:szCs w:val="32"/>
          <w:highlight w:val="none"/>
        </w:rPr>
        <w:t>二</w:t>
      </w:r>
      <w:r>
        <w:rPr>
          <w:rFonts w:ascii="宋体" w:hAnsi="宋体" w:eastAsia="仿宋_GB2312"/>
          <w:b w:val="0"/>
          <w:bCs w:val="0"/>
          <w:sz w:val="32"/>
          <w:szCs w:val="32"/>
          <w:highlight w:val="none"/>
        </w:rPr>
        <w:t>）为了订立或者履行自然人作为一方当事人的合同所必需；</w:t>
      </w:r>
    </w:p>
    <w:p>
      <w:pPr>
        <w:pStyle w:val="11"/>
        <w:overflowPunct w:val="0"/>
        <w:spacing w:line="560" w:lineRule="exact"/>
        <w:ind w:firstLine="640"/>
        <w:rPr>
          <w:rFonts w:ascii="宋体" w:hAnsi="宋体" w:eastAsia="仿宋_GB2312"/>
          <w:b w:val="0"/>
          <w:bCs w:val="0"/>
          <w:sz w:val="32"/>
          <w:szCs w:val="32"/>
          <w:highlight w:val="none"/>
        </w:rPr>
      </w:pPr>
      <w:r>
        <w:rPr>
          <w:rFonts w:hint="eastAsia" w:ascii="宋体" w:hAnsi="宋体" w:eastAsia="仿宋_GB2312"/>
          <w:b w:val="0"/>
          <w:bCs w:val="0"/>
          <w:sz w:val="32"/>
          <w:szCs w:val="32"/>
          <w:highlight w:val="none"/>
        </w:rPr>
        <w:t>（三）公共管理和服务机构</w:t>
      </w:r>
      <w:r>
        <w:rPr>
          <w:rFonts w:ascii="宋体" w:hAnsi="宋体" w:eastAsia="仿宋_GB2312"/>
          <w:b w:val="0"/>
          <w:bCs w:val="0"/>
          <w:sz w:val="32"/>
          <w:szCs w:val="32"/>
          <w:highlight w:val="none"/>
        </w:rPr>
        <w:t>为了履行法定</w:t>
      </w:r>
      <w:r>
        <w:rPr>
          <w:rFonts w:hint="eastAsia" w:ascii="宋体" w:hAnsi="宋体" w:eastAsia="仿宋_GB2312"/>
          <w:b w:val="0"/>
          <w:bCs w:val="0"/>
          <w:sz w:val="32"/>
          <w:szCs w:val="32"/>
          <w:highlight w:val="none"/>
        </w:rPr>
        <w:t>职责或者提供服务</w:t>
      </w:r>
      <w:r>
        <w:rPr>
          <w:rFonts w:ascii="宋体" w:hAnsi="宋体" w:eastAsia="仿宋_GB2312"/>
          <w:b w:val="0"/>
          <w:bCs w:val="0"/>
          <w:sz w:val="32"/>
          <w:szCs w:val="32"/>
          <w:highlight w:val="none"/>
        </w:rPr>
        <w:t>所必需；</w:t>
      </w:r>
    </w:p>
    <w:p>
      <w:pPr>
        <w:pStyle w:val="11"/>
        <w:overflowPunct w:val="0"/>
        <w:spacing w:line="560" w:lineRule="exact"/>
        <w:ind w:firstLine="640"/>
        <w:rPr>
          <w:rFonts w:ascii="宋体" w:hAnsi="宋体" w:eastAsia="仿宋_GB2312"/>
          <w:b w:val="0"/>
          <w:bCs w:val="0"/>
          <w:sz w:val="32"/>
          <w:szCs w:val="32"/>
          <w:highlight w:val="none"/>
        </w:rPr>
      </w:pPr>
      <w:r>
        <w:rPr>
          <w:rFonts w:ascii="宋体" w:hAnsi="宋体" w:eastAsia="仿宋_GB2312"/>
          <w:b w:val="0"/>
          <w:bCs w:val="0"/>
          <w:sz w:val="32"/>
          <w:szCs w:val="32"/>
          <w:highlight w:val="none"/>
        </w:rPr>
        <w:t>（</w:t>
      </w:r>
      <w:r>
        <w:rPr>
          <w:rFonts w:hint="eastAsia" w:ascii="宋体" w:hAnsi="宋体" w:eastAsia="仿宋_GB2312"/>
          <w:b w:val="0"/>
          <w:bCs w:val="0"/>
          <w:sz w:val="32"/>
          <w:szCs w:val="32"/>
          <w:highlight w:val="none"/>
        </w:rPr>
        <w:t>四</w:t>
      </w:r>
      <w:r>
        <w:rPr>
          <w:rFonts w:ascii="宋体" w:hAnsi="宋体" w:eastAsia="仿宋_GB2312"/>
          <w:b w:val="0"/>
          <w:bCs w:val="0"/>
          <w:sz w:val="32"/>
          <w:szCs w:val="32"/>
          <w:highlight w:val="none"/>
        </w:rPr>
        <w:t>）新闻单位</w:t>
      </w:r>
      <w:r>
        <w:rPr>
          <w:rFonts w:hint="eastAsia" w:ascii="宋体" w:hAnsi="宋体" w:eastAsia="仿宋_GB2312"/>
          <w:b w:val="0"/>
          <w:bCs w:val="0"/>
          <w:sz w:val="32"/>
          <w:szCs w:val="32"/>
          <w:highlight w:val="none"/>
        </w:rPr>
        <w:t>依法进行</w:t>
      </w:r>
      <w:r>
        <w:rPr>
          <w:rFonts w:ascii="宋体" w:hAnsi="宋体" w:eastAsia="仿宋_GB2312"/>
          <w:b w:val="0"/>
          <w:bCs w:val="0"/>
          <w:sz w:val="32"/>
          <w:szCs w:val="32"/>
          <w:highlight w:val="none"/>
        </w:rPr>
        <w:t>新闻报道所必需；</w:t>
      </w:r>
    </w:p>
    <w:p>
      <w:pPr>
        <w:pStyle w:val="11"/>
        <w:overflowPunct w:val="0"/>
        <w:spacing w:line="560" w:lineRule="exact"/>
        <w:ind w:firstLine="640"/>
        <w:rPr>
          <w:rFonts w:ascii="宋体" w:hAnsi="宋体" w:eastAsia="仿宋_GB2312"/>
          <w:b w:val="0"/>
          <w:bCs w:val="0"/>
          <w:sz w:val="32"/>
          <w:szCs w:val="32"/>
          <w:highlight w:val="none"/>
        </w:rPr>
      </w:pPr>
      <w:r>
        <w:rPr>
          <w:rFonts w:ascii="宋体" w:hAnsi="宋体" w:eastAsia="仿宋_GB2312"/>
          <w:b w:val="0"/>
          <w:bCs w:val="0"/>
          <w:sz w:val="32"/>
          <w:szCs w:val="32"/>
          <w:highlight w:val="none"/>
        </w:rPr>
        <w:t>（</w:t>
      </w:r>
      <w:r>
        <w:rPr>
          <w:rFonts w:hint="eastAsia" w:ascii="宋体" w:hAnsi="宋体" w:eastAsia="仿宋_GB2312"/>
          <w:b w:val="0"/>
          <w:bCs w:val="0"/>
          <w:sz w:val="32"/>
          <w:szCs w:val="32"/>
          <w:highlight w:val="none"/>
        </w:rPr>
        <w:t>五</w:t>
      </w:r>
      <w:r>
        <w:rPr>
          <w:rFonts w:ascii="宋体" w:hAnsi="宋体" w:eastAsia="仿宋_GB2312"/>
          <w:b w:val="0"/>
          <w:bCs w:val="0"/>
          <w:sz w:val="32"/>
          <w:szCs w:val="32"/>
          <w:highlight w:val="none"/>
        </w:rPr>
        <w:t>）</w:t>
      </w:r>
      <w:r>
        <w:rPr>
          <w:rFonts w:hint="eastAsia" w:ascii="宋体" w:hAnsi="宋体" w:eastAsia="仿宋_GB2312"/>
          <w:b w:val="0"/>
          <w:bCs w:val="0"/>
          <w:sz w:val="32"/>
          <w:szCs w:val="32"/>
          <w:highlight w:val="none"/>
        </w:rPr>
        <w:t>法律、行政法规规定的其他情形。</w:t>
      </w:r>
    </w:p>
    <w:p>
      <w:pPr>
        <w:pStyle w:val="11"/>
        <w:overflowPunct w:val="0"/>
        <w:spacing w:line="560" w:lineRule="exact"/>
        <w:ind w:firstLine="640"/>
        <w:rPr>
          <w:rFonts w:ascii="宋体" w:hAnsi="宋体" w:eastAsia="仿宋_GB2312"/>
          <w:b w:val="0"/>
          <w:bCs w:val="0"/>
          <w:sz w:val="32"/>
          <w:szCs w:val="32"/>
          <w:highlight w:val="none"/>
        </w:rPr>
      </w:pPr>
      <w:r>
        <w:rPr>
          <w:rFonts w:hint="eastAsia" w:ascii="黑体" w:hAnsi="黑体" w:eastAsia="黑体"/>
          <w:b w:val="0"/>
          <w:bCs w:val="0"/>
          <w:sz w:val="32"/>
          <w:szCs w:val="32"/>
          <w:highlight w:val="none"/>
        </w:rPr>
        <w:t xml:space="preserve">第十八条 </w:t>
      </w:r>
      <w:r>
        <w:rPr>
          <w:rFonts w:ascii="宋体" w:hAnsi="宋体" w:eastAsia="仿宋_GB2312"/>
          <w:b w:val="0"/>
          <w:bCs w:val="0"/>
          <w:sz w:val="32"/>
          <w:szCs w:val="32"/>
          <w:highlight w:val="none"/>
        </w:rPr>
        <w:t>自然人有权随时撤回</w:t>
      </w:r>
      <w:r>
        <w:rPr>
          <w:rFonts w:hint="eastAsia" w:ascii="宋体" w:hAnsi="宋体" w:eastAsia="仿宋_GB2312"/>
          <w:b w:val="0"/>
          <w:bCs w:val="0"/>
          <w:sz w:val="32"/>
          <w:szCs w:val="32"/>
          <w:highlight w:val="none"/>
        </w:rPr>
        <w:t>部分或者全部处理其个人数据的</w:t>
      </w:r>
      <w:r>
        <w:rPr>
          <w:rFonts w:ascii="宋体" w:hAnsi="宋体" w:eastAsia="仿宋_GB2312"/>
          <w:b w:val="0"/>
          <w:bCs w:val="0"/>
          <w:sz w:val="32"/>
          <w:szCs w:val="32"/>
          <w:highlight w:val="none"/>
        </w:rPr>
        <w:t>同意。</w:t>
      </w:r>
    </w:p>
    <w:p>
      <w:pPr>
        <w:pStyle w:val="11"/>
        <w:overflowPunct w:val="0"/>
        <w:spacing w:line="560" w:lineRule="exact"/>
        <w:ind w:firstLine="640"/>
        <w:rPr>
          <w:rFonts w:ascii="宋体" w:hAnsi="宋体" w:eastAsia="仿宋_GB2312"/>
          <w:b w:val="0"/>
          <w:bCs w:val="0"/>
          <w:sz w:val="32"/>
          <w:szCs w:val="32"/>
          <w:highlight w:val="none"/>
        </w:rPr>
      </w:pPr>
      <w:r>
        <w:rPr>
          <w:rFonts w:ascii="宋体" w:hAnsi="宋体" w:eastAsia="仿宋_GB2312"/>
          <w:b w:val="0"/>
          <w:bCs w:val="0"/>
          <w:sz w:val="32"/>
          <w:szCs w:val="32"/>
          <w:highlight w:val="none"/>
        </w:rPr>
        <w:t>自然人撤回同意的，数据处理者不得继续处理</w:t>
      </w:r>
      <w:r>
        <w:rPr>
          <w:rFonts w:hint="eastAsia" w:ascii="宋体" w:hAnsi="宋体" w:eastAsia="仿宋_GB2312"/>
          <w:b w:val="0"/>
          <w:bCs w:val="0"/>
          <w:sz w:val="32"/>
          <w:szCs w:val="32"/>
          <w:highlight w:val="none"/>
        </w:rPr>
        <w:t>其</w:t>
      </w:r>
      <w:r>
        <w:rPr>
          <w:rFonts w:ascii="宋体" w:hAnsi="宋体" w:eastAsia="仿宋_GB2312"/>
          <w:b w:val="0"/>
          <w:bCs w:val="0"/>
          <w:sz w:val="32"/>
          <w:szCs w:val="32"/>
          <w:highlight w:val="none"/>
        </w:rPr>
        <w:t>个人数据</w:t>
      </w:r>
      <w:r>
        <w:rPr>
          <w:rFonts w:hint="eastAsia" w:ascii="宋体" w:hAnsi="宋体" w:eastAsia="仿宋_GB2312"/>
          <w:b w:val="0"/>
          <w:bCs w:val="0"/>
          <w:sz w:val="32"/>
          <w:szCs w:val="32"/>
          <w:highlight w:val="none"/>
        </w:rPr>
        <w:t>，但是</w:t>
      </w:r>
      <w:r>
        <w:rPr>
          <w:rFonts w:ascii="宋体" w:hAnsi="宋体" w:eastAsia="仿宋_GB2312"/>
          <w:b w:val="0"/>
          <w:bCs w:val="0"/>
          <w:sz w:val="32"/>
          <w:szCs w:val="32"/>
          <w:highlight w:val="none"/>
        </w:rPr>
        <w:t>不影响数据处理者在自然人撤回同意前基于同意进行的合法数据处理</w:t>
      </w:r>
      <w:r>
        <w:rPr>
          <w:rFonts w:hint="eastAsia" w:ascii="宋体" w:hAnsi="宋体" w:eastAsia="仿宋_GB2312"/>
          <w:b w:val="0"/>
          <w:bCs w:val="0"/>
          <w:sz w:val="32"/>
          <w:szCs w:val="32"/>
          <w:highlight w:val="none"/>
        </w:rPr>
        <w:t>；</w:t>
      </w:r>
      <w:r>
        <w:rPr>
          <w:rFonts w:ascii="宋体" w:hAnsi="宋体" w:eastAsia="仿宋_GB2312"/>
          <w:b w:val="0"/>
          <w:bCs w:val="0"/>
          <w:sz w:val="32"/>
          <w:szCs w:val="32"/>
          <w:highlight w:val="none"/>
        </w:rPr>
        <w:t>法律、法规另有规定的</w:t>
      </w:r>
      <w:r>
        <w:rPr>
          <w:rFonts w:hint="eastAsia" w:ascii="宋体" w:hAnsi="宋体" w:eastAsia="仿宋_GB2312"/>
          <w:b w:val="0"/>
          <w:bCs w:val="0"/>
          <w:sz w:val="32"/>
          <w:szCs w:val="32"/>
          <w:highlight w:val="none"/>
        </w:rPr>
        <w:t>，从其规定</w:t>
      </w:r>
      <w:r>
        <w:rPr>
          <w:rFonts w:ascii="宋体" w:hAnsi="宋体" w:eastAsia="仿宋_GB2312"/>
          <w:b w:val="0"/>
          <w:bCs w:val="0"/>
          <w:sz w:val="32"/>
          <w:szCs w:val="32"/>
          <w:highlight w:val="none"/>
        </w:rPr>
        <w:t>。</w:t>
      </w:r>
    </w:p>
    <w:p>
      <w:pPr>
        <w:pStyle w:val="11"/>
        <w:overflowPunct w:val="0"/>
        <w:spacing w:line="560" w:lineRule="exact"/>
        <w:ind w:firstLine="640"/>
        <w:rPr>
          <w:rFonts w:ascii="宋体" w:hAnsi="宋体" w:eastAsia="仿宋_GB2312"/>
          <w:b w:val="0"/>
          <w:bCs w:val="0"/>
          <w:sz w:val="32"/>
          <w:szCs w:val="32"/>
          <w:highlight w:val="none"/>
        </w:rPr>
      </w:pPr>
      <w:r>
        <w:rPr>
          <w:rFonts w:hint="eastAsia" w:ascii="黑体" w:hAnsi="黑体" w:eastAsia="黑体"/>
          <w:b w:val="0"/>
          <w:bCs w:val="0"/>
          <w:sz w:val="32"/>
          <w:szCs w:val="32"/>
          <w:highlight w:val="none"/>
        </w:rPr>
        <w:t xml:space="preserve">第十九条 </w:t>
      </w:r>
      <w:r>
        <w:rPr>
          <w:rFonts w:ascii="宋体" w:hAnsi="宋体" w:eastAsia="仿宋_GB2312"/>
          <w:b w:val="0"/>
          <w:bCs w:val="0"/>
          <w:sz w:val="32"/>
          <w:szCs w:val="32"/>
          <w:highlight w:val="none"/>
        </w:rPr>
        <w:t>处理个人数据应当采用足以引起注意的特别标识等易获取的方式提供</w:t>
      </w:r>
      <w:r>
        <w:rPr>
          <w:rFonts w:hint="eastAsia" w:ascii="宋体" w:hAnsi="宋体" w:eastAsia="仿宋_GB2312"/>
          <w:b w:val="0"/>
          <w:bCs w:val="0"/>
          <w:sz w:val="32"/>
          <w:szCs w:val="32"/>
          <w:highlight w:val="none"/>
        </w:rPr>
        <w:t>自然人撤回处理其个人数据的</w:t>
      </w:r>
      <w:r>
        <w:rPr>
          <w:rFonts w:ascii="宋体" w:hAnsi="宋体" w:eastAsia="仿宋_GB2312"/>
          <w:b w:val="0"/>
          <w:bCs w:val="0"/>
          <w:sz w:val="32"/>
          <w:szCs w:val="32"/>
          <w:highlight w:val="none"/>
        </w:rPr>
        <w:t>同意的途径，不得利用服务协议或者技术等手段对</w:t>
      </w:r>
      <w:r>
        <w:rPr>
          <w:rFonts w:hint="eastAsia" w:ascii="宋体" w:hAnsi="宋体" w:eastAsia="仿宋_GB2312"/>
          <w:b w:val="0"/>
          <w:bCs w:val="0"/>
          <w:sz w:val="32"/>
          <w:szCs w:val="32"/>
          <w:highlight w:val="none"/>
        </w:rPr>
        <w:t>其</w:t>
      </w:r>
      <w:r>
        <w:rPr>
          <w:rFonts w:ascii="宋体" w:hAnsi="宋体" w:eastAsia="仿宋_GB2312"/>
          <w:b w:val="0"/>
          <w:bCs w:val="0"/>
          <w:sz w:val="32"/>
          <w:szCs w:val="32"/>
          <w:highlight w:val="none"/>
        </w:rPr>
        <w:t>撤回同意进行不合理限制或者附加不合理条件。</w:t>
      </w:r>
    </w:p>
    <w:p>
      <w:pPr>
        <w:pStyle w:val="11"/>
        <w:overflowPunct w:val="0"/>
        <w:snapToGrid w:val="0"/>
        <w:spacing w:line="560" w:lineRule="exact"/>
        <w:ind w:firstLine="640" w:firstLineChars="0"/>
        <w:outlineLvl w:val="2"/>
        <w:rPr>
          <w:rFonts w:ascii="宋体" w:hAnsi="宋体" w:eastAsia="仿宋_GB2312" w:cs="Times New Roman"/>
          <w:b w:val="0"/>
          <w:bCs w:val="0"/>
          <w:sz w:val="32"/>
          <w:szCs w:val="32"/>
          <w:highlight w:val="none"/>
        </w:rPr>
      </w:pPr>
      <w:r>
        <w:rPr>
          <w:rFonts w:hint="eastAsia" w:ascii="黑体" w:hAnsi="黑体" w:eastAsia="黑体" w:cs="黑体"/>
          <w:b w:val="0"/>
          <w:bCs w:val="0"/>
          <w:sz w:val="32"/>
          <w:szCs w:val="32"/>
          <w:highlight w:val="none"/>
        </w:rPr>
        <w:t>第</w:t>
      </w:r>
      <w:r>
        <w:rPr>
          <w:rFonts w:hint="eastAsia" w:ascii="黑体" w:hAnsi="黑体" w:eastAsia="黑体"/>
          <w:b w:val="0"/>
          <w:bCs w:val="0"/>
          <w:sz w:val="32"/>
          <w:szCs w:val="32"/>
          <w:highlight w:val="none"/>
        </w:rPr>
        <w:t>二</w:t>
      </w:r>
      <w:r>
        <w:rPr>
          <w:rFonts w:hint="eastAsia" w:ascii="黑体" w:hAnsi="黑体" w:eastAsia="黑体" w:cs="黑体"/>
          <w:b w:val="0"/>
          <w:bCs w:val="0"/>
          <w:sz w:val="32"/>
          <w:szCs w:val="32"/>
          <w:highlight w:val="none"/>
        </w:rPr>
        <w:t xml:space="preserve">十条 </w:t>
      </w:r>
      <w:r>
        <w:rPr>
          <w:rFonts w:ascii="宋体" w:hAnsi="宋体" w:eastAsia="仿宋_GB2312" w:cs="Times New Roman"/>
          <w:b w:val="0"/>
          <w:bCs w:val="0"/>
          <w:sz w:val="32"/>
          <w:szCs w:val="32"/>
          <w:highlight w:val="none"/>
        </w:rPr>
        <w:t>处理个人数据应当在</w:t>
      </w:r>
      <w:r>
        <w:rPr>
          <w:rFonts w:ascii="宋体" w:hAnsi="宋体" w:eastAsia="仿宋_GB2312"/>
          <w:b w:val="0"/>
          <w:bCs w:val="0"/>
          <w:sz w:val="32"/>
          <w:szCs w:val="32"/>
          <w:highlight w:val="none"/>
        </w:rPr>
        <w:t>征得自然人或者其监护人</w:t>
      </w:r>
      <w:r>
        <w:rPr>
          <w:rFonts w:ascii="宋体" w:hAnsi="宋体" w:eastAsia="仿宋_GB2312" w:cs="Times New Roman"/>
          <w:b w:val="0"/>
          <w:bCs w:val="0"/>
          <w:sz w:val="32"/>
          <w:szCs w:val="32"/>
          <w:highlight w:val="none"/>
        </w:rPr>
        <w:t>处理其个人数据</w:t>
      </w:r>
      <w:r>
        <w:rPr>
          <w:rFonts w:ascii="宋体" w:hAnsi="宋体" w:eastAsia="仿宋_GB2312"/>
          <w:b w:val="0"/>
          <w:bCs w:val="0"/>
          <w:sz w:val="32"/>
          <w:szCs w:val="32"/>
          <w:highlight w:val="none"/>
        </w:rPr>
        <w:t>的同意</w:t>
      </w:r>
      <w:r>
        <w:rPr>
          <w:rFonts w:ascii="宋体" w:hAnsi="宋体" w:eastAsia="仿宋_GB2312" w:cs="Times New Roman"/>
          <w:b w:val="0"/>
          <w:bCs w:val="0"/>
          <w:sz w:val="32"/>
          <w:szCs w:val="32"/>
          <w:highlight w:val="none"/>
        </w:rPr>
        <w:t>前以通俗易懂、明确具体、易获取的方式向其完整、真实、准确地告知下列事项：</w:t>
      </w:r>
    </w:p>
    <w:p>
      <w:pPr>
        <w:pStyle w:val="11"/>
        <w:overflowPunct w:val="0"/>
        <w:snapToGrid w:val="0"/>
        <w:spacing w:line="560" w:lineRule="exact"/>
        <w:ind w:firstLine="640" w:firstLineChars="0"/>
        <w:outlineLvl w:val="2"/>
        <w:rPr>
          <w:rFonts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（一）数据处理者的姓名或者名称以及联系方式；</w:t>
      </w:r>
    </w:p>
    <w:p>
      <w:pPr>
        <w:pStyle w:val="11"/>
        <w:overflowPunct w:val="0"/>
        <w:snapToGrid w:val="0"/>
        <w:spacing w:line="560" w:lineRule="exact"/>
        <w:ind w:firstLine="640" w:firstLineChars="0"/>
        <w:outlineLvl w:val="2"/>
        <w:rPr>
          <w:rFonts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（二）处理个人数据的种类和范围；</w:t>
      </w:r>
    </w:p>
    <w:p>
      <w:pPr>
        <w:pStyle w:val="11"/>
        <w:overflowPunct w:val="0"/>
        <w:snapToGrid w:val="0"/>
        <w:spacing w:line="560" w:lineRule="exact"/>
        <w:ind w:firstLine="640" w:firstLineChars="0"/>
        <w:outlineLvl w:val="2"/>
        <w:rPr>
          <w:rFonts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（三）处理个人数据的目的和方式；</w:t>
      </w:r>
    </w:p>
    <w:p>
      <w:pPr>
        <w:pStyle w:val="11"/>
        <w:overflowPunct w:val="0"/>
        <w:spacing w:line="560" w:lineRule="exact"/>
        <w:ind w:firstLine="640" w:firstLineChars="0"/>
        <w:outlineLvl w:val="2"/>
        <w:rPr>
          <w:rFonts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（四）存储个人数据的地点和期限；</w:t>
      </w:r>
    </w:p>
    <w:p>
      <w:pPr>
        <w:pStyle w:val="11"/>
        <w:overflowPunct w:val="0"/>
        <w:spacing w:line="560" w:lineRule="exact"/>
        <w:ind w:firstLine="640" w:firstLineChars="0"/>
        <w:outlineLvl w:val="2"/>
        <w:rPr>
          <w:rFonts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（五）处理个人数据可能存在的安全风险以及对其个人数据采取的安全保护措施；</w:t>
      </w:r>
    </w:p>
    <w:p>
      <w:pPr>
        <w:pStyle w:val="11"/>
        <w:overflowPunct w:val="0"/>
        <w:spacing w:line="560" w:lineRule="exact"/>
        <w:ind w:firstLine="640" w:firstLineChars="0"/>
        <w:outlineLvl w:val="2"/>
        <w:rPr>
          <w:rFonts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（六）自然人依法享有的权利以及行使权利的方式和程序；</w:t>
      </w:r>
    </w:p>
    <w:p>
      <w:pPr>
        <w:pStyle w:val="11"/>
        <w:overflowPunct w:val="0"/>
        <w:spacing w:line="560" w:lineRule="exact"/>
        <w:ind w:firstLine="640" w:firstLineChars="0"/>
        <w:outlineLvl w:val="2"/>
        <w:rPr>
          <w:rFonts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（七）法律、法规规定应当告知的其他事项。</w:t>
      </w:r>
    </w:p>
    <w:p>
      <w:pPr>
        <w:pStyle w:val="11"/>
        <w:overflowPunct w:val="0"/>
        <w:spacing w:line="560" w:lineRule="exact"/>
        <w:ind w:firstLine="640" w:firstLineChars="0"/>
        <w:outlineLvl w:val="2"/>
        <w:rPr>
          <w:rFonts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处理敏感个人数据应当依照前款规定，以更加显著的标识或者突出显示的形式将处理敏感个人数据的必要性以及对其可能产生的影响进行单独告知。</w:t>
      </w:r>
    </w:p>
    <w:p>
      <w:pPr>
        <w:pStyle w:val="11"/>
        <w:overflowPunct w:val="0"/>
        <w:spacing w:line="560" w:lineRule="exact"/>
        <w:ind w:firstLine="640"/>
        <w:outlineLvl w:val="2"/>
        <w:rPr>
          <w:rFonts w:ascii="仿宋_GB2312" w:hAnsi="仿宋_GB2312" w:eastAsia="仿宋_GB2312" w:cs="仿宋_GB2312"/>
          <w:b w:val="0"/>
          <w:bCs w:val="0"/>
          <w:sz w:val="32"/>
          <w:szCs w:val="32"/>
          <w:highlight w:val="none"/>
        </w:rPr>
      </w:pPr>
      <w:r>
        <w:rPr>
          <w:rFonts w:hint="eastAsia" w:ascii="黑体" w:hAnsi="黑体" w:eastAsia="黑体" w:cs="黑体"/>
          <w:b w:val="0"/>
          <w:bCs w:val="0"/>
          <w:sz w:val="32"/>
          <w:szCs w:val="32"/>
          <w:highlight w:val="none"/>
        </w:rPr>
        <w:t xml:space="preserve">第二十一条 </w:t>
      </w:r>
      <w:r>
        <w:rPr>
          <w:rFonts w:hint="eastAsia" w:ascii="仿宋_GB2312" w:hAnsi="仿宋_GB2312" w:eastAsia="仿宋_GB2312" w:cs="仿宋_GB2312"/>
          <w:b w:val="0"/>
          <w:bCs w:val="0"/>
          <w:sz w:val="32"/>
          <w:szCs w:val="32"/>
          <w:highlight w:val="none"/>
        </w:rPr>
        <w:t>处理个人数据有法律、行政法规规定应当保密或者不宜告知的情形的，不适用本条例第二十条的规定。</w:t>
      </w:r>
    </w:p>
    <w:p>
      <w:pPr>
        <w:pStyle w:val="11"/>
        <w:overflowPunct w:val="0"/>
        <w:spacing w:line="560" w:lineRule="exact"/>
        <w:ind w:firstLine="640"/>
        <w:outlineLvl w:val="2"/>
        <w:rPr>
          <w:rFonts w:ascii="宋体" w:hAnsi="宋体" w:eastAsia="仿宋_GB2312"/>
          <w:b w:val="0"/>
          <w:bCs w:val="0"/>
          <w:sz w:val="32"/>
          <w:szCs w:val="32"/>
          <w:highlight w:val="none"/>
        </w:rPr>
      </w:pPr>
      <w:r>
        <w:rPr>
          <w:rFonts w:hint="eastAsia" w:ascii="仿宋_GB2312" w:hAnsi="仿宋_GB2312" w:eastAsia="仿宋_GB2312" w:cs="仿宋_GB2312"/>
          <w:b w:val="0"/>
          <w:bCs w:val="0"/>
          <w:sz w:val="32"/>
          <w:szCs w:val="32"/>
          <w:highlight w:val="none"/>
        </w:rPr>
        <w:t>紧急情况下为了保护自然人的人身、财产安全等重大合法权益，不能按照本条例第二十条的规定进行事前告知的，应当在紧急情况消除后及时告知。</w:t>
      </w:r>
    </w:p>
    <w:p>
      <w:pPr>
        <w:pStyle w:val="11"/>
        <w:overflowPunct w:val="0"/>
        <w:spacing w:line="560" w:lineRule="exact"/>
        <w:ind w:firstLine="640"/>
        <w:rPr>
          <w:rFonts w:ascii="宋体" w:hAnsi="宋体" w:eastAsia="仿宋_GB2312"/>
          <w:b w:val="0"/>
          <w:bCs w:val="0"/>
          <w:sz w:val="32"/>
          <w:szCs w:val="32"/>
          <w:highlight w:val="none"/>
        </w:rPr>
      </w:pPr>
      <w:r>
        <w:rPr>
          <w:rFonts w:hint="eastAsia" w:ascii="黑体" w:hAnsi="黑体" w:eastAsia="黑体"/>
          <w:b w:val="0"/>
          <w:bCs w:val="0"/>
          <w:sz w:val="32"/>
          <w:szCs w:val="32"/>
          <w:highlight w:val="none"/>
        </w:rPr>
        <w:t xml:space="preserve">第二十二条 </w:t>
      </w:r>
      <w:r>
        <w:rPr>
          <w:rFonts w:hint="eastAsia" w:ascii="宋体" w:hAnsi="宋体" w:eastAsia="仿宋_GB2312"/>
          <w:b w:val="0"/>
          <w:bCs w:val="0"/>
          <w:sz w:val="32"/>
          <w:szCs w:val="32"/>
          <w:highlight w:val="none"/>
        </w:rPr>
        <w:t>数据处理者</w:t>
      </w:r>
      <w:r>
        <w:rPr>
          <w:rFonts w:ascii="宋体" w:hAnsi="宋体" w:eastAsia="仿宋_GB2312"/>
          <w:b w:val="0"/>
          <w:bCs w:val="0"/>
          <w:sz w:val="32"/>
          <w:szCs w:val="32"/>
          <w:highlight w:val="none"/>
        </w:rPr>
        <w:t>向</w:t>
      </w:r>
      <w:r>
        <w:rPr>
          <w:rFonts w:hint="eastAsia" w:ascii="宋体" w:hAnsi="宋体" w:eastAsia="仿宋_GB2312"/>
          <w:b w:val="0"/>
          <w:bCs w:val="0"/>
          <w:sz w:val="32"/>
          <w:szCs w:val="32"/>
          <w:highlight w:val="none"/>
        </w:rPr>
        <w:t>他人</w:t>
      </w:r>
      <w:r>
        <w:rPr>
          <w:rFonts w:ascii="宋体" w:hAnsi="宋体" w:eastAsia="仿宋_GB2312"/>
          <w:b w:val="0"/>
          <w:bCs w:val="0"/>
          <w:sz w:val="32"/>
          <w:szCs w:val="32"/>
          <w:highlight w:val="none"/>
        </w:rPr>
        <w:t>提供</w:t>
      </w:r>
      <w:r>
        <w:rPr>
          <w:rFonts w:hint="eastAsia" w:ascii="宋体" w:hAnsi="宋体" w:eastAsia="仿宋_GB2312"/>
          <w:b w:val="0"/>
          <w:bCs w:val="0"/>
          <w:sz w:val="32"/>
          <w:szCs w:val="32"/>
          <w:highlight w:val="none"/>
        </w:rPr>
        <w:t>其</w:t>
      </w:r>
      <w:r>
        <w:rPr>
          <w:rFonts w:ascii="宋体" w:hAnsi="宋体" w:eastAsia="仿宋_GB2312"/>
          <w:b w:val="0"/>
          <w:bCs w:val="0"/>
          <w:sz w:val="32"/>
          <w:szCs w:val="32"/>
          <w:highlight w:val="none"/>
        </w:rPr>
        <w:t>处理的个人数据</w:t>
      </w:r>
      <w:r>
        <w:rPr>
          <w:rFonts w:hint="eastAsia" w:ascii="宋体" w:hAnsi="宋体" w:eastAsia="仿宋_GB2312"/>
          <w:b w:val="0"/>
          <w:bCs w:val="0"/>
          <w:sz w:val="32"/>
          <w:szCs w:val="32"/>
          <w:highlight w:val="none"/>
        </w:rPr>
        <w:t>的</w:t>
      </w:r>
      <w:r>
        <w:rPr>
          <w:rFonts w:ascii="宋体" w:hAnsi="宋体" w:eastAsia="仿宋_GB2312"/>
          <w:b w:val="0"/>
          <w:bCs w:val="0"/>
          <w:sz w:val="32"/>
          <w:szCs w:val="32"/>
          <w:highlight w:val="none"/>
        </w:rPr>
        <w:t>，</w:t>
      </w:r>
      <w:r>
        <w:rPr>
          <w:rFonts w:hint="eastAsia" w:ascii="宋体" w:hAnsi="宋体" w:eastAsia="仿宋_GB2312"/>
          <w:b w:val="0"/>
          <w:bCs w:val="0"/>
          <w:sz w:val="32"/>
          <w:szCs w:val="32"/>
          <w:highlight w:val="none"/>
        </w:rPr>
        <w:t>应当对数据进行去标识化处理，使得被提供的个人数据在不借助其他数据的情况下无法识别特定的自然人。法律、法规规定或者自然人与数据处理者约定应当进行匿名化处理的，数据处理者应当依照法律、法规规定或者双方约定进行匿名化处理。</w:t>
      </w:r>
    </w:p>
    <w:p>
      <w:pPr>
        <w:pStyle w:val="11"/>
        <w:overflowPunct w:val="0"/>
        <w:spacing w:line="560" w:lineRule="exact"/>
        <w:ind w:firstLine="640"/>
        <w:rPr>
          <w:rFonts w:ascii="宋体" w:hAnsi="宋体" w:eastAsia="仿宋_GB2312"/>
          <w:b w:val="0"/>
          <w:bCs w:val="0"/>
          <w:sz w:val="32"/>
          <w:szCs w:val="32"/>
          <w:highlight w:val="none"/>
        </w:rPr>
      </w:pPr>
      <w:r>
        <w:rPr>
          <w:rFonts w:hint="eastAsia" w:ascii="宋体" w:hAnsi="宋体" w:eastAsia="仿宋_GB2312"/>
          <w:b w:val="0"/>
          <w:bCs w:val="0"/>
          <w:sz w:val="32"/>
          <w:szCs w:val="32"/>
          <w:highlight w:val="none"/>
        </w:rPr>
        <w:t>数据处理者</w:t>
      </w:r>
      <w:r>
        <w:rPr>
          <w:rFonts w:ascii="宋体" w:hAnsi="宋体" w:eastAsia="仿宋_GB2312"/>
          <w:b w:val="0"/>
          <w:bCs w:val="0"/>
          <w:sz w:val="32"/>
          <w:szCs w:val="32"/>
          <w:highlight w:val="none"/>
        </w:rPr>
        <w:t>向</w:t>
      </w:r>
      <w:r>
        <w:rPr>
          <w:rFonts w:hint="eastAsia" w:ascii="宋体" w:hAnsi="宋体" w:eastAsia="仿宋_GB2312"/>
          <w:b w:val="0"/>
          <w:bCs w:val="0"/>
          <w:sz w:val="32"/>
          <w:szCs w:val="32"/>
          <w:highlight w:val="none"/>
        </w:rPr>
        <w:t>他人</w:t>
      </w:r>
      <w:r>
        <w:rPr>
          <w:rFonts w:ascii="宋体" w:hAnsi="宋体" w:eastAsia="仿宋_GB2312"/>
          <w:b w:val="0"/>
          <w:bCs w:val="0"/>
          <w:sz w:val="32"/>
          <w:szCs w:val="32"/>
          <w:highlight w:val="none"/>
        </w:rPr>
        <w:t>提供</w:t>
      </w:r>
      <w:r>
        <w:rPr>
          <w:rFonts w:hint="eastAsia" w:ascii="宋体" w:hAnsi="宋体" w:eastAsia="仿宋_GB2312"/>
          <w:b w:val="0"/>
          <w:bCs w:val="0"/>
          <w:sz w:val="32"/>
          <w:szCs w:val="32"/>
          <w:highlight w:val="none"/>
        </w:rPr>
        <w:t>其</w:t>
      </w:r>
      <w:r>
        <w:rPr>
          <w:rFonts w:ascii="宋体" w:hAnsi="宋体" w:eastAsia="仿宋_GB2312"/>
          <w:b w:val="0"/>
          <w:bCs w:val="0"/>
          <w:sz w:val="32"/>
          <w:szCs w:val="32"/>
          <w:highlight w:val="none"/>
        </w:rPr>
        <w:t>处理的个人数据</w:t>
      </w:r>
      <w:r>
        <w:rPr>
          <w:rFonts w:hint="eastAsia" w:ascii="宋体" w:hAnsi="宋体" w:eastAsia="仿宋_GB2312"/>
          <w:b w:val="0"/>
          <w:bCs w:val="0"/>
          <w:sz w:val="32"/>
          <w:szCs w:val="32"/>
          <w:highlight w:val="none"/>
        </w:rPr>
        <w:t>有下列情形之一的，可以不进行去标识化处理：</w:t>
      </w:r>
    </w:p>
    <w:p>
      <w:pPr>
        <w:pStyle w:val="11"/>
        <w:overflowPunct w:val="0"/>
        <w:spacing w:line="560" w:lineRule="exact"/>
        <w:ind w:firstLine="640"/>
        <w:rPr>
          <w:rFonts w:ascii="宋体" w:hAnsi="宋体" w:eastAsia="仿宋_GB2312"/>
          <w:b w:val="0"/>
          <w:bCs w:val="0"/>
          <w:sz w:val="32"/>
          <w:szCs w:val="32"/>
          <w:highlight w:val="none"/>
        </w:rPr>
      </w:pPr>
      <w:r>
        <w:rPr>
          <w:rFonts w:hint="eastAsia" w:ascii="宋体" w:hAnsi="宋体" w:eastAsia="仿宋_GB2312"/>
          <w:b w:val="0"/>
          <w:bCs w:val="0"/>
          <w:sz w:val="32"/>
          <w:szCs w:val="32"/>
          <w:highlight w:val="none"/>
        </w:rPr>
        <w:t>（一）应公共管理和服务机构履行法定职责需要且书面要求提供的；</w:t>
      </w:r>
    </w:p>
    <w:p>
      <w:pPr>
        <w:pStyle w:val="11"/>
        <w:overflowPunct w:val="0"/>
        <w:spacing w:line="560" w:lineRule="exact"/>
        <w:ind w:firstLine="640"/>
        <w:rPr>
          <w:rFonts w:ascii="宋体" w:hAnsi="宋体" w:eastAsia="仿宋_GB2312"/>
          <w:b w:val="0"/>
          <w:bCs w:val="0"/>
          <w:sz w:val="32"/>
          <w:szCs w:val="32"/>
          <w:highlight w:val="none"/>
        </w:rPr>
      </w:pPr>
      <w:r>
        <w:rPr>
          <w:rFonts w:hint="eastAsia" w:ascii="宋体" w:hAnsi="宋体" w:eastAsia="仿宋_GB2312"/>
          <w:b w:val="0"/>
          <w:bCs w:val="0"/>
          <w:sz w:val="32"/>
          <w:szCs w:val="32"/>
          <w:highlight w:val="none"/>
        </w:rPr>
        <w:t>（二）基于自然人或者其监护人的同意</w:t>
      </w:r>
      <w:r>
        <w:rPr>
          <w:rFonts w:ascii="宋体" w:hAnsi="宋体" w:eastAsia="仿宋_GB2312"/>
          <w:b w:val="0"/>
          <w:bCs w:val="0"/>
          <w:sz w:val="32"/>
          <w:szCs w:val="32"/>
          <w:highlight w:val="none"/>
        </w:rPr>
        <w:t>向</w:t>
      </w:r>
      <w:r>
        <w:rPr>
          <w:rFonts w:hint="eastAsia" w:ascii="宋体" w:hAnsi="宋体" w:eastAsia="仿宋_GB2312"/>
          <w:b w:val="0"/>
          <w:bCs w:val="0"/>
          <w:sz w:val="32"/>
          <w:szCs w:val="32"/>
          <w:highlight w:val="none"/>
        </w:rPr>
        <w:t>他人</w:t>
      </w:r>
      <w:r>
        <w:rPr>
          <w:rFonts w:ascii="宋体" w:hAnsi="宋体" w:eastAsia="仿宋_GB2312"/>
          <w:b w:val="0"/>
          <w:bCs w:val="0"/>
          <w:sz w:val="32"/>
          <w:szCs w:val="32"/>
          <w:highlight w:val="none"/>
        </w:rPr>
        <w:t>提供</w:t>
      </w:r>
      <w:r>
        <w:rPr>
          <w:rFonts w:hint="eastAsia" w:ascii="宋体" w:hAnsi="宋体" w:eastAsia="仿宋_GB2312"/>
          <w:b w:val="0"/>
          <w:bCs w:val="0"/>
          <w:sz w:val="32"/>
          <w:szCs w:val="32"/>
          <w:highlight w:val="none"/>
        </w:rPr>
        <w:t>其个人数据的；</w:t>
      </w:r>
    </w:p>
    <w:p>
      <w:pPr>
        <w:pStyle w:val="11"/>
        <w:overflowPunct w:val="0"/>
        <w:spacing w:line="560" w:lineRule="exact"/>
        <w:ind w:firstLine="640"/>
        <w:rPr>
          <w:rFonts w:ascii="宋体" w:hAnsi="宋体" w:eastAsia="仿宋_GB2312"/>
          <w:b w:val="0"/>
          <w:bCs w:val="0"/>
          <w:sz w:val="32"/>
          <w:szCs w:val="32"/>
          <w:highlight w:val="none"/>
        </w:rPr>
      </w:pPr>
      <w:r>
        <w:rPr>
          <w:rFonts w:hint="eastAsia" w:ascii="宋体" w:hAnsi="宋体" w:eastAsia="仿宋_GB2312"/>
          <w:b w:val="0"/>
          <w:bCs w:val="0"/>
          <w:sz w:val="32"/>
          <w:szCs w:val="32"/>
          <w:highlight w:val="none"/>
        </w:rPr>
        <w:t>（三）法律、行政法规规定的其他情形。</w:t>
      </w:r>
    </w:p>
    <w:p>
      <w:pPr>
        <w:pStyle w:val="11"/>
        <w:overflowPunct w:val="0"/>
        <w:spacing w:line="560" w:lineRule="exact"/>
        <w:ind w:firstLine="640"/>
        <w:rPr>
          <w:rFonts w:ascii="宋体" w:hAnsi="宋体" w:eastAsia="仿宋_GB2312"/>
          <w:b w:val="0"/>
          <w:bCs w:val="0"/>
          <w:sz w:val="32"/>
          <w:szCs w:val="32"/>
          <w:highlight w:val="none"/>
        </w:rPr>
      </w:pPr>
      <w:r>
        <w:rPr>
          <w:rFonts w:hint="eastAsia" w:ascii="黑体" w:hAnsi="黑体" w:eastAsia="黑体"/>
          <w:b w:val="0"/>
          <w:bCs w:val="0"/>
          <w:sz w:val="32"/>
          <w:szCs w:val="32"/>
          <w:highlight w:val="none"/>
        </w:rPr>
        <w:t xml:space="preserve">第二十三条 </w:t>
      </w:r>
      <w:r>
        <w:rPr>
          <w:rFonts w:hint="eastAsia" w:ascii="宋体" w:hAnsi="宋体" w:eastAsia="仿宋_GB2312"/>
          <w:b w:val="0"/>
          <w:bCs w:val="0"/>
          <w:sz w:val="32"/>
          <w:szCs w:val="32"/>
          <w:highlight w:val="none"/>
        </w:rPr>
        <w:t>数据处理者</w:t>
      </w:r>
      <w:r>
        <w:rPr>
          <w:rFonts w:ascii="宋体" w:hAnsi="宋体" w:eastAsia="仿宋_GB2312"/>
          <w:b w:val="0"/>
          <w:bCs w:val="0"/>
          <w:sz w:val="32"/>
          <w:szCs w:val="32"/>
          <w:highlight w:val="none"/>
        </w:rPr>
        <w:t>可以基于提升产品质量或者服务体验的目的，对自然人进行用户画像，为其推荐个性化的产品或者服务。</w:t>
      </w:r>
    </w:p>
    <w:p>
      <w:pPr>
        <w:pStyle w:val="11"/>
        <w:overflowPunct w:val="0"/>
        <w:spacing w:line="560" w:lineRule="exact"/>
        <w:ind w:firstLine="640"/>
        <w:rPr>
          <w:rFonts w:ascii="宋体" w:hAnsi="宋体" w:eastAsia="仿宋_GB2312"/>
          <w:b w:val="0"/>
          <w:bCs w:val="0"/>
          <w:sz w:val="32"/>
          <w:szCs w:val="32"/>
          <w:highlight w:val="none"/>
        </w:rPr>
      </w:pPr>
      <w:r>
        <w:rPr>
          <w:rFonts w:ascii="宋体" w:hAnsi="宋体" w:eastAsia="仿宋_GB2312"/>
          <w:b w:val="0"/>
          <w:bCs w:val="0"/>
          <w:sz w:val="32"/>
          <w:szCs w:val="32"/>
          <w:highlight w:val="none"/>
        </w:rPr>
        <w:t>本条例所称用户画像，是指为了评估自然人的某些条件而对其个人数据进行的自动化处理，</w:t>
      </w:r>
      <w:r>
        <w:rPr>
          <w:rFonts w:hint="eastAsia" w:ascii="宋体" w:hAnsi="宋体" w:eastAsia="仿宋_GB2312"/>
          <w:b w:val="0"/>
          <w:bCs w:val="0"/>
          <w:sz w:val="32"/>
          <w:szCs w:val="32"/>
          <w:highlight w:val="none"/>
        </w:rPr>
        <w:t>包括</w:t>
      </w:r>
      <w:r>
        <w:rPr>
          <w:rFonts w:ascii="宋体" w:hAnsi="宋体" w:eastAsia="仿宋_GB2312"/>
          <w:b w:val="0"/>
          <w:bCs w:val="0"/>
          <w:sz w:val="32"/>
          <w:szCs w:val="32"/>
          <w:highlight w:val="none"/>
        </w:rPr>
        <w:t>为了评估自然人的工作表现、经济状况、健康</w:t>
      </w:r>
      <w:r>
        <w:rPr>
          <w:rFonts w:hint="eastAsia" w:ascii="宋体" w:hAnsi="宋体" w:eastAsia="仿宋_GB2312"/>
          <w:b w:val="0"/>
          <w:bCs w:val="0"/>
          <w:sz w:val="32"/>
          <w:szCs w:val="32"/>
          <w:highlight w:val="none"/>
        </w:rPr>
        <w:t>状况</w:t>
      </w:r>
      <w:r>
        <w:rPr>
          <w:rFonts w:ascii="宋体" w:hAnsi="宋体" w:eastAsia="仿宋_GB2312"/>
          <w:b w:val="0"/>
          <w:bCs w:val="0"/>
          <w:sz w:val="32"/>
          <w:szCs w:val="32"/>
          <w:highlight w:val="none"/>
        </w:rPr>
        <w:t>、个人偏好、兴趣、可靠性、行为方式、位置</w:t>
      </w:r>
      <w:r>
        <w:rPr>
          <w:rFonts w:hint="eastAsia" w:ascii="宋体" w:hAnsi="宋体" w:eastAsia="仿宋_GB2312"/>
          <w:b w:val="0"/>
          <w:bCs w:val="0"/>
          <w:sz w:val="32"/>
          <w:szCs w:val="32"/>
          <w:highlight w:val="none"/>
        </w:rPr>
        <w:t>、</w:t>
      </w:r>
      <w:r>
        <w:rPr>
          <w:rFonts w:ascii="宋体" w:hAnsi="宋体" w:eastAsia="仿宋_GB2312"/>
          <w:b w:val="0"/>
          <w:bCs w:val="0"/>
          <w:sz w:val="32"/>
          <w:szCs w:val="32"/>
          <w:highlight w:val="none"/>
        </w:rPr>
        <w:t>行踪</w:t>
      </w:r>
      <w:r>
        <w:rPr>
          <w:rFonts w:hint="eastAsia" w:ascii="宋体" w:hAnsi="宋体" w:eastAsia="仿宋_GB2312"/>
          <w:b w:val="0"/>
          <w:bCs w:val="0"/>
          <w:sz w:val="32"/>
          <w:szCs w:val="32"/>
          <w:highlight w:val="none"/>
        </w:rPr>
        <w:t>等</w:t>
      </w:r>
      <w:r>
        <w:rPr>
          <w:rFonts w:ascii="宋体" w:hAnsi="宋体" w:eastAsia="仿宋_GB2312"/>
          <w:b w:val="0"/>
          <w:bCs w:val="0"/>
          <w:sz w:val="32"/>
          <w:szCs w:val="32"/>
          <w:highlight w:val="none"/>
        </w:rPr>
        <w:t>而进行的处理。</w:t>
      </w:r>
    </w:p>
    <w:p>
      <w:pPr>
        <w:pStyle w:val="11"/>
        <w:overflowPunct w:val="0"/>
        <w:spacing w:line="560" w:lineRule="exact"/>
        <w:ind w:firstLine="640"/>
        <w:rPr>
          <w:rFonts w:ascii="宋体" w:hAnsi="宋体" w:eastAsia="仿宋_GB2312"/>
          <w:b w:val="0"/>
          <w:bCs w:val="0"/>
          <w:sz w:val="32"/>
          <w:szCs w:val="32"/>
          <w:highlight w:val="none"/>
        </w:rPr>
      </w:pPr>
      <w:r>
        <w:rPr>
          <w:rFonts w:hint="eastAsia" w:ascii="黑体" w:hAnsi="黑体" w:eastAsia="黑体"/>
          <w:b w:val="0"/>
          <w:bCs w:val="0"/>
          <w:sz w:val="32"/>
          <w:szCs w:val="32"/>
          <w:highlight w:val="none"/>
        </w:rPr>
        <w:t xml:space="preserve">第二十四条 </w:t>
      </w:r>
      <w:r>
        <w:rPr>
          <w:rFonts w:hint="eastAsia" w:ascii="宋体" w:hAnsi="宋体" w:eastAsia="仿宋_GB2312"/>
          <w:b w:val="0"/>
          <w:bCs w:val="0"/>
          <w:sz w:val="32"/>
          <w:szCs w:val="32"/>
          <w:highlight w:val="none"/>
        </w:rPr>
        <w:t>数据处理者</w:t>
      </w:r>
      <w:r>
        <w:rPr>
          <w:rFonts w:ascii="宋体" w:hAnsi="宋体" w:eastAsia="仿宋_GB2312"/>
          <w:b w:val="0"/>
          <w:bCs w:val="0"/>
          <w:sz w:val="32"/>
          <w:szCs w:val="32"/>
          <w:highlight w:val="none"/>
        </w:rPr>
        <w:t>对自然人进行用户画像</w:t>
      </w:r>
      <w:r>
        <w:rPr>
          <w:rFonts w:hint="eastAsia" w:ascii="宋体" w:hAnsi="宋体" w:eastAsia="仿宋_GB2312"/>
          <w:b w:val="0"/>
          <w:bCs w:val="0"/>
          <w:sz w:val="32"/>
          <w:szCs w:val="32"/>
          <w:highlight w:val="none"/>
        </w:rPr>
        <w:t>时，</w:t>
      </w:r>
      <w:r>
        <w:rPr>
          <w:rFonts w:ascii="宋体" w:hAnsi="宋体" w:eastAsia="仿宋_GB2312"/>
          <w:b w:val="0"/>
          <w:bCs w:val="0"/>
          <w:sz w:val="32"/>
          <w:szCs w:val="32"/>
          <w:highlight w:val="none"/>
        </w:rPr>
        <w:t>应当向其明示用户画像的规则和用途，并采用足以引起注意的特别标识等易获取的方式向其提供拒绝的途径。</w:t>
      </w:r>
    </w:p>
    <w:p>
      <w:pPr>
        <w:pStyle w:val="11"/>
        <w:overflowPunct w:val="0"/>
        <w:spacing w:line="560" w:lineRule="exact"/>
        <w:ind w:firstLine="640"/>
        <w:rPr>
          <w:rFonts w:ascii="宋体" w:hAnsi="宋体" w:eastAsia="仿宋_GB2312"/>
          <w:b w:val="0"/>
          <w:bCs w:val="0"/>
          <w:sz w:val="32"/>
          <w:szCs w:val="32"/>
          <w:highlight w:val="none"/>
        </w:rPr>
      </w:pPr>
      <w:r>
        <w:rPr>
          <w:rFonts w:ascii="宋体" w:hAnsi="宋体" w:eastAsia="仿宋_GB2312"/>
          <w:b w:val="0"/>
          <w:bCs w:val="0"/>
          <w:sz w:val="32"/>
          <w:szCs w:val="32"/>
          <w:highlight w:val="none"/>
        </w:rPr>
        <w:t>自然人有权随时拒绝对其进行的用户画像和基于用户画像</w:t>
      </w:r>
      <w:r>
        <w:rPr>
          <w:rFonts w:hint="eastAsia" w:ascii="宋体" w:hAnsi="宋体" w:eastAsia="仿宋_GB2312"/>
          <w:b w:val="0"/>
          <w:bCs w:val="0"/>
          <w:sz w:val="32"/>
          <w:szCs w:val="32"/>
          <w:highlight w:val="none"/>
        </w:rPr>
        <w:t>向其进行的个性化产品或者服务推荐。</w:t>
      </w:r>
    </w:p>
    <w:p>
      <w:pPr>
        <w:pStyle w:val="11"/>
        <w:overflowPunct w:val="0"/>
        <w:spacing w:line="560" w:lineRule="exact"/>
        <w:ind w:firstLine="640"/>
        <w:rPr>
          <w:rFonts w:ascii="宋体" w:hAnsi="宋体" w:eastAsia="仿宋_GB2312"/>
          <w:b w:val="0"/>
          <w:bCs w:val="0"/>
          <w:sz w:val="32"/>
          <w:szCs w:val="32"/>
          <w:highlight w:val="none"/>
        </w:rPr>
      </w:pPr>
      <w:r>
        <w:rPr>
          <w:rFonts w:hint="eastAsia" w:ascii="宋体" w:hAnsi="宋体" w:eastAsia="仿宋_GB2312"/>
          <w:b w:val="0"/>
          <w:bCs w:val="0"/>
          <w:sz w:val="32"/>
          <w:szCs w:val="32"/>
          <w:highlight w:val="none"/>
        </w:rPr>
        <w:t>禁止对未成年人进行用户画像以及基于用户画像向未成年人推荐个性化的产品或者服务。</w:t>
      </w:r>
    </w:p>
    <w:p>
      <w:pPr>
        <w:pStyle w:val="11"/>
        <w:overflowPunct w:val="0"/>
        <w:spacing w:line="560" w:lineRule="exact"/>
        <w:ind w:firstLine="640" w:firstLineChars="0"/>
        <w:rPr>
          <w:rFonts w:ascii="仿宋_GB2312" w:hAnsi="仿宋_GB2312" w:eastAsia="仿宋_GB2312" w:cs="仿宋_GB2312"/>
          <w:b w:val="0"/>
          <w:bCs w:val="0"/>
          <w:sz w:val="32"/>
          <w:szCs w:val="32"/>
          <w:highlight w:val="none"/>
        </w:rPr>
      </w:pPr>
    </w:p>
    <w:p>
      <w:pPr>
        <w:pStyle w:val="11"/>
        <w:overflowPunct w:val="0"/>
        <w:spacing w:line="560" w:lineRule="exact"/>
        <w:ind w:firstLine="0" w:firstLineChars="0"/>
        <w:jc w:val="center"/>
        <w:rPr>
          <w:rFonts w:ascii="宋体" w:hAnsi="宋体" w:eastAsia="仿宋_GB2312"/>
          <w:b w:val="0"/>
          <w:bCs w:val="0"/>
          <w:sz w:val="32"/>
          <w:szCs w:val="32"/>
          <w:highlight w:val="none"/>
        </w:rPr>
      </w:pPr>
      <w:r>
        <w:rPr>
          <w:rFonts w:hint="eastAsia" w:ascii="楷体_GB2312" w:hAnsi="楷体_GB2312" w:eastAsia="楷体_GB2312" w:cs="楷体_GB2312"/>
          <w:b w:val="0"/>
          <w:bCs w:val="0"/>
          <w:sz w:val="32"/>
          <w:szCs w:val="32"/>
          <w:highlight w:val="none"/>
        </w:rPr>
        <w:t>第三节  个人数据权益</w:t>
      </w:r>
    </w:p>
    <w:p>
      <w:pPr>
        <w:pStyle w:val="11"/>
        <w:overflowPunct w:val="0"/>
        <w:spacing w:line="560" w:lineRule="exact"/>
        <w:ind w:firstLine="640"/>
        <w:rPr>
          <w:rFonts w:ascii="宋体" w:hAnsi="宋体" w:eastAsia="仿宋_GB2312"/>
          <w:b w:val="0"/>
          <w:bCs w:val="0"/>
          <w:sz w:val="32"/>
          <w:szCs w:val="32"/>
          <w:highlight w:val="none"/>
        </w:rPr>
      </w:pPr>
      <w:r>
        <w:rPr>
          <w:rFonts w:hint="eastAsia" w:ascii="宋体" w:hAnsi="宋体" w:eastAsia="仿宋_GB2312"/>
          <w:b w:val="0"/>
          <w:bCs w:val="0"/>
          <w:sz w:val="32"/>
          <w:szCs w:val="32"/>
          <w:highlight w:val="none"/>
        </w:rPr>
        <w:t xml:space="preserve"> </w:t>
      </w:r>
    </w:p>
    <w:p>
      <w:pPr>
        <w:pStyle w:val="11"/>
        <w:overflowPunct w:val="0"/>
        <w:spacing w:line="560" w:lineRule="exact"/>
        <w:ind w:firstLine="640"/>
        <w:rPr>
          <w:rFonts w:ascii="宋体" w:hAnsi="宋体" w:eastAsia="仿宋_GB2312"/>
          <w:b w:val="0"/>
          <w:bCs w:val="0"/>
          <w:sz w:val="32"/>
          <w:szCs w:val="32"/>
          <w:highlight w:val="none"/>
        </w:rPr>
      </w:pPr>
      <w:r>
        <w:rPr>
          <w:rFonts w:hint="eastAsia" w:ascii="黑体" w:hAnsi="黑体" w:eastAsia="黑体"/>
          <w:b w:val="0"/>
          <w:bCs w:val="0"/>
          <w:sz w:val="32"/>
          <w:szCs w:val="32"/>
          <w:highlight w:val="none"/>
        </w:rPr>
        <w:t xml:space="preserve">第二十五条 </w:t>
      </w:r>
      <w:r>
        <w:rPr>
          <w:rFonts w:hint="eastAsia" w:ascii="宋体" w:hAnsi="宋体" w:eastAsia="仿宋_GB2312"/>
          <w:b w:val="0"/>
          <w:bCs w:val="0"/>
          <w:sz w:val="32"/>
          <w:szCs w:val="32"/>
          <w:highlight w:val="none"/>
        </w:rPr>
        <w:t>自然人</w:t>
      </w:r>
      <w:r>
        <w:rPr>
          <w:rFonts w:ascii="宋体" w:hAnsi="宋体" w:eastAsia="仿宋_GB2312"/>
          <w:b w:val="0"/>
          <w:bCs w:val="0"/>
          <w:sz w:val="32"/>
          <w:szCs w:val="32"/>
          <w:highlight w:val="none"/>
        </w:rPr>
        <w:t>对其个人数据</w:t>
      </w:r>
      <w:r>
        <w:rPr>
          <w:rFonts w:hint="eastAsia" w:ascii="宋体" w:hAnsi="宋体" w:eastAsia="仿宋_GB2312"/>
          <w:b w:val="0"/>
          <w:bCs w:val="0"/>
          <w:sz w:val="32"/>
          <w:szCs w:val="32"/>
          <w:highlight w:val="none"/>
        </w:rPr>
        <w:t>的处理</w:t>
      </w:r>
      <w:r>
        <w:rPr>
          <w:rFonts w:ascii="宋体" w:hAnsi="宋体" w:eastAsia="仿宋_GB2312"/>
          <w:b w:val="0"/>
          <w:bCs w:val="0"/>
          <w:sz w:val="32"/>
          <w:szCs w:val="32"/>
          <w:highlight w:val="none"/>
        </w:rPr>
        <w:t>享有知情权、决定权，有权限制或者拒绝他人</w:t>
      </w:r>
      <w:r>
        <w:rPr>
          <w:rFonts w:hint="eastAsia" w:ascii="宋体" w:hAnsi="宋体" w:eastAsia="仿宋_GB2312"/>
          <w:b w:val="0"/>
          <w:bCs w:val="0"/>
          <w:sz w:val="32"/>
          <w:szCs w:val="32"/>
          <w:highlight w:val="none"/>
        </w:rPr>
        <w:t>处理其个人</w:t>
      </w:r>
      <w:r>
        <w:rPr>
          <w:rFonts w:ascii="宋体" w:hAnsi="宋体" w:eastAsia="仿宋_GB2312"/>
          <w:b w:val="0"/>
          <w:bCs w:val="0"/>
          <w:sz w:val="32"/>
          <w:szCs w:val="32"/>
          <w:highlight w:val="none"/>
        </w:rPr>
        <w:t>数据。法律、行政法规</w:t>
      </w:r>
      <w:r>
        <w:rPr>
          <w:rFonts w:hint="eastAsia" w:ascii="宋体" w:hAnsi="宋体" w:eastAsia="仿宋_GB2312"/>
          <w:b w:val="0"/>
          <w:bCs w:val="0"/>
          <w:sz w:val="32"/>
          <w:szCs w:val="32"/>
          <w:highlight w:val="none"/>
        </w:rPr>
        <w:t>另有</w:t>
      </w:r>
      <w:r>
        <w:rPr>
          <w:rFonts w:ascii="宋体" w:hAnsi="宋体" w:eastAsia="仿宋_GB2312"/>
          <w:b w:val="0"/>
          <w:bCs w:val="0"/>
          <w:sz w:val="32"/>
          <w:szCs w:val="32"/>
          <w:highlight w:val="none"/>
        </w:rPr>
        <w:t>规定的</w:t>
      </w:r>
      <w:r>
        <w:rPr>
          <w:rFonts w:hint="eastAsia" w:ascii="宋体" w:hAnsi="宋体" w:eastAsia="仿宋_GB2312"/>
          <w:b w:val="0"/>
          <w:bCs w:val="0"/>
          <w:sz w:val="32"/>
          <w:szCs w:val="32"/>
          <w:highlight w:val="none"/>
        </w:rPr>
        <w:t>，从其规定</w:t>
      </w:r>
      <w:r>
        <w:rPr>
          <w:rFonts w:ascii="宋体" w:hAnsi="宋体" w:eastAsia="仿宋_GB2312"/>
          <w:b w:val="0"/>
          <w:bCs w:val="0"/>
          <w:sz w:val="32"/>
          <w:szCs w:val="32"/>
          <w:highlight w:val="none"/>
        </w:rPr>
        <w:t>。</w:t>
      </w:r>
    </w:p>
    <w:p>
      <w:pPr>
        <w:pStyle w:val="11"/>
        <w:overflowPunct w:val="0"/>
        <w:spacing w:line="560" w:lineRule="exact"/>
        <w:ind w:firstLine="640"/>
        <w:rPr>
          <w:rFonts w:ascii="宋体" w:hAnsi="宋体" w:eastAsia="仿宋_GB2312"/>
          <w:b w:val="0"/>
          <w:bCs w:val="0"/>
          <w:sz w:val="32"/>
          <w:szCs w:val="32"/>
          <w:highlight w:val="none"/>
        </w:rPr>
      </w:pPr>
      <w:r>
        <w:rPr>
          <w:rFonts w:hint="eastAsia" w:ascii="黑体" w:hAnsi="黑体" w:eastAsia="黑体"/>
          <w:b w:val="0"/>
          <w:bCs w:val="0"/>
          <w:sz w:val="32"/>
          <w:szCs w:val="32"/>
          <w:highlight w:val="none"/>
        </w:rPr>
        <w:t xml:space="preserve">第二十六条 </w:t>
      </w:r>
      <w:r>
        <w:rPr>
          <w:rFonts w:hint="eastAsia" w:ascii="宋体" w:hAnsi="宋体" w:eastAsia="仿宋_GB2312"/>
          <w:b w:val="0"/>
          <w:bCs w:val="0"/>
          <w:sz w:val="32"/>
          <w:szCs w:val="32"/>
          <w:highlight w:val="none"/>
        </w:rPr>
        <w:t>自然人</w:t>
      </w:r>
      <w:r>
        <w:rPr>
          <w:rFonts w:ascii="宋体" w:hAnsi="宋体" w:eastAsia="仿宋_GB2312"/>
          <w:b w:val="0"/>
          <w:bCs w:val="0"/>
          <w:sz w:val="32"/>
          <w:szCs w:val="32"/>
          <w:highlight w:val="none"/>
        </w:rPr>
        <w:t>有权向数据处理者要求查阅、复制其个人数据，</w:t>
      </w:r>
      <w:r>
        <w:rPr>
          <w:rFonts w:hint="eastAsia" w:ascii="宋体" w:hAnsi="宋体" w:eastAsia="仿宋_GB2312"/>
          <w:b w:val="0"/>
          <w:bCs w:val="0"/>
          <w:sz w:val="32"/>
          <w:szCs w:val="32"/>
          <w:highlight w:val="none"/>
        </w:rPr>
        <w:t>数据</w:t>
      </w:r>
      <w:r>
        <w:rPr>
          <w:rFonts w:ascii="宋体" w:hAnsi="宋体" w:eastAsia="仿宋_GB2312"/>
          <w:b w:val="0"/>
          <w:bCs w:val="0"/>
          <w:sz w:val="32"/>
          <w:szCs w:val="32"/>
          <w:highlight w:val="none"/>
        </w:rPr>
        <w:t>处理</w:t>
      </w:r>
      <w:r>
        <w:rPr>
          <w:rFonts w:hint="eastAsia" w:ascii="宋体" w:hAnsi="宋体" w:eastAsia="仿宋_GB2312"/>
          <w:b w:val="0"/>
          <w:bCs w:val="0"/>
          <w:sz w:val="32"/>
          <w:szCs w:val="32"/>
          <w:highlight w:val="none"/>
        </w:rPr>
        <w:t>者</w:t>
      </w:r>
      <w:r>
        <w:rPr>
          <w:rFonts w:ascii="宋体" w:hAnsi="宋体" w:eastAsia="仿宋_GB2312"/>
          <w:b w:val="0"/>
          <w:bCs w:val="0"/>
          <w:sz w:val="32"/>
          <w:szCs w:val="32"/>
          <w:highlight w:val="none"/>
        </w:rPr>
        <w:t>应当按照有关规定提供。</w:t>
      </w:r>
    </w:p>
    <w:p>
      <w:pPr>
        <w:pStyle w:val="11"/>
        <w:overflowPunct w:val="0"/>
        <w:spacing w:line="560" w:lineRule="exact"/>
        <w:ind w:firstLine="640"/>
        <w:rPr>
          <w:rFonts w:ascii="宋体" w:hAnsi="宋体" w:eastAsia="仿宋_GB2312"/>
          <w:b w:val="0"/>
          <w:bCs w:val="0"/>
          <w:sz w:val="32"/>
          <w:szCs w:val="32"/>
          <w:highlight w:val="none"/>
        </w:rPr>
      </w:pPr>
      <w:r>
        <w:rPr>
          <w:rFonts w:hint="eastAsia" w:ascii="黑体" w:hAnsi="黑体" w:eastAsia="黑体"/>
          <w:b w:val="0"/>
          <w:bCs w:val="0"/>
          <w:sz w:val="32"/>
          <w:szCs w:val="32"/>
          <w:highlight w:val="none"/>
        </w:rPr>
        <w:t xml:space="preserve">第二十七条 </w:t>
      </w:r>
      <w:r>
        <w:rPr>
          <w:rFonts w:hint="eastAsia" w:ascii="宋体" w:hAnsi="宋体" w:eastAsia="仿宋_GB2312"/>
          <w:b w:val="0"/>
          <w:bCs w:val="0"/>
          <w:sz w:val="32"/>
          <w:szCs w:val="32"/>
          <w:highlight w:val="none"/>
        </w:rPr>
        <w:t>自然人</w:t>
      </w:r>
      <w:r>
        <w:rPr>
          <w:rFonts w:ascii="宋体" w:hAnsi="宋体" w:eastAsia="仿宋_GB2312"/>
          <w:b w:val="0"/>
          <w:bCs w:val="0"/>
          <w:sz w:val="32"/>
          <w:szCs w:val="32"/>
          <w:highlight w:val="none"/>
        </w:rPr>
        <w:t>发现其个人数据不准确或者不完整的，有权要求</w:t>
      </w:r>
      <w:r>
        <w:rPr>
          <w:rFonts w:hint="eastAsia" w:ascii="宋体" w:hAnsi="宋体" w:eastAsia="仿宋_GB2312"/>
          <w:b w:val="0"/>
          <w:bCs w:val="0"/>
          <w:sz w:val="32"/>
          <w:szCs w:val="32"/>
          <w:highlight w:val="none"/>
        </w:rPr>
        <w:t>数据</w:t>
      </w:r>
      <w:r>
        <w:rPr>
          <w:rFonts w:ascii="宋体" w:hAnsi="宋体" w:eastAsia="仿宋_GB2312"/>
          <w:b w:val="0"/>
          <w:bCs w:val="0"/>
          <w:sz w:val="32"/>
          <w:szCs w:val="32"/>
          <w:highlight w:val="none"/>
        </w:rPr>
        <w:t>处理</w:t>
      </w:r>
      <w:r>
        <w:rPr>
          <w:rFonts w:hint="eastAsia" w:ascii="宋体" w:hAnsi="宋体" w:eastAsia="仿宋_GB2312"/>
          <w:b w:val="0"/>
          <w:bCs w:val="0"/>
          <w:sz w:val="32"/>
          <w:szCs w:val="32"/>
          <w:highlight w:val="none"/>
        </w:rPr>
        <w:t>者</w:t>
      </w:r>
      <w:r>
        <w:rPr>
          <w:rFonts w:ascii="宋体" w:hAnsi="宋体" w:eastAsia="仿宋_GB2312"/>
          <w:b w:val="0"/>
          <w:bCs w:val="0"/>
          <w:sz w:val="32"/>
          <w:szCs w:val="32"/>
          <w:highlight w:val="none"/>
        </w:rPr>
        <w:t>补充、更正，</w:t>
      </w:r>
      <w:r>
        <w:rPr>
          <w:rFonts w:hint="eastAsia" w:ascii="宋体" w:hAnsi="宋体" w:eastAsia="仿宋_GB2312"/>
          <w:b w:val="0"/>
          <w:bCs w:val="0"/>
          <w:sz w:val="32"/>
          <w:szCs w:val="32"/>
          <w:highlight w:val="none"/>
        </w:rPr>
        <w:t>数据</w:t>
      </w:r>
      <w:r>
        <w:rPr>
          <w:rFonts w:ascii="宋体" w:hAnsi="宋体" w:eastAsia="仿宋_GB2312"/>
          <w:b w:val="0"/>
          <w:bCs w:val="0"/>
          <w:sz w:val="32"/>
          <w:szCs w:val="32"/>
          <w:highlight w:val="none"/>
        </w:rPr>
        <w:t>处理</w:t>
      </w:r>
      <w:r>
        <w:rPr>
          <w:rFonts w:hint="eastAsia" w:ascii="宋体" w:hAnsi="宋体" w:eastAsia="仿宋_GB2312"/>
          <w:b w:val="0"/>
          <w:bCs w:val="0"/>
          <w:sz w:val="32"/>
          <w:szCs w:val="32"/>
          <w:highlight w:val="none"/>
        </w:rPr>
        <w:t>者</w:t>
      </w:r>
      <w:r>
        <w:rPr>
          <w:rFonts w:ascii="宋体" w:hAnsi="宋体" w:eastAsia="仿宋_GB2312"/>
          <w:b w:val="0"/>
          <w:bCs w:val="0"/>
          <w:sz w:val="32"/>
          <w:szCs w:val="32"/>
          <w:highlight w:val="none"/>
        </w:rPr>
        <w:t>应当予以核实，并及时补充、更正。</w:t>
      </w:r>
    </w:p>
    <w:p>
      <w:pPr>
        <w:pStyle w:val="11"/>
        <w:overflowPunct w:val="0"/>
        <w:spacing w:line="560" w:lineRule="exact"/>
        <w:ind w:firstLine="640"/>
        <w:rPr>
          <w:rFonts w:ascii="宋体" w:hAnsi="宋体" w:eastAsia="仿宋_GB2312"/>
          <w:b w:val="0"/>
          <w:bCs w:val="0"/>
          <w:sz w:val="32"/>
          <w:szCs w:val="32"/>
          <w:highlight w:val="none"/>
        </w:rPr>
      </w:pPr>
      <w:r>
        <w:rPr>
          <w:rFonts w:hint="eastAsia" w:ascii="黑体" w:hAnsi="黑体" w:eastAsia="黑体"/>
          <w:b w:val="0"/>
          <w:bCs w:val="0"/>
          <w:sz w:val="32"/>
          <w:szCs w:val="32"/>
          <w:highlight w:val="none"/>
        </w:rPr>
        <w:t xml:space="preserve">第二十八条 </w:t>
      </w:r>
      <w:r>
        <w:rPr>
          <w:rFonts w:ascii="宋体" w:hAnsi="宋体" w:eastAsia="仿宋_GB2312"/>
          <w:b w:val="0"/>
          <w:bCs w:val="0"/>
          <w:sz w:val="32"/>
          <w:szCs w:val="32"/>
          <w:highlight w:val="none"/>
        </w:rPr>
        <w:t>有下列情形之一的，</w:t>
      </w:r>
      <w:r>
        <w:rPr>
          <w:rFonts w:hint="eastAsia" w:ascii="宋体" w:hAnsi="宋体" w:eastAsia="仿宋_GB2312"/>
          <w:b w:val="0"/>
          <w:bCs w:val="0"/>
          <w:sz w:val="32"/>
          <w:szCs w:val="32"/>
          <w:highlight w:val="none"/>
        </w:rPr>
        <w:t>自然人</w:t>
      </w:r>
      <w:r>
        <w:rPr>
          <w:rFonts w:ascii="宋体" w:hAnsi="宋体" w:eastAsia="仿宋_GB2312"/>
          <w:b w:val="0"/>
          <w:bCs w:val="0"/>
          <w:sz w:val="32"/>
          <w:szCs w:val="32"/>
          <w:highlight w:val="none"/>
        </w:rPr>
        <w:t>有权要求数据处理者删除其个人数据</w:t>
      </w:r>
      <w:r>
        <w:rPr>
          <w:rFonts w:hint="eastAsia" w:ascii="宋体" w:hAnsi="宋体" w:eastAsia="仿宋_GB2312"/>
          <w:b w:val="0"/>
          <w:bCs w:val="0"/>
          <w:sz w:val="32"/>
          <w:szCs w:val="32"/>
          <w:highlight w:val="none"/>
        </w:rPr>
        <w:t>，</w:t>
      </w:r>
      <w:r>
        <w:rPr>
          <w:rFonts w:ascii="宋体" w:hAnsi="宋体" w:eastAsia="仿宋_GB2312"/>
          <w:b w:val="0"/>
          <w:bCs w:val="0"/>
          <w:sz w:val="32"/>
          <w:szCs w:val="32"/>
          <w:highlight w:val="none"/>
        </w:rPr>
        <w:t>数据处理者应当</w:t>
      </w:r>
      <w:r>
        <w:rPr>
          <w:rFonts w:hint="eastAsia" w:ascii="宋体" w:hAnsi="宋体" w:eastAsia="仿宋_GB2312"/>
          <w:b w:val="0"/>
          <w:bCs w:val="0"/>
          <w:sz w:val="32"/>
          <w:szCs w:val="32"/>
          <w:highlight w:val="none"/>
        </w:rPr>
        <w:t>删除其</w:t>
      </w:r>
      <w:r>
        <w:rPr>
          <w:rFonts w:ascii="宋体" w:hAnsi="宋体" w:eastAsia="仿宋_GB2312"/>
          <w:b w:val="0"/>
          <w:bCs w:val="0"/>
          <w:sz w:val="32"/>
          <w:szCs w:val="32"/>
          <w:highlight w:val="none"/>
        </w:rPr>
        <w:t>个人数据：</w:t>
      </w:r>
    </w:p>
    <w:p>
      <w:pPr>
        <w:pStyle w:val="11"/>
        <w:overflowPunct w:val="0"/>
        <w:spacing w:line="560" w:lineRule="exact"/>
        <w:ind w:firstLine="640"/>
        <w:rPr>
          <w:rFonts w:ascii="宋体" w:hAnsi="宋体" w:eastAsia="仿宋_GB2312"/>
          <w:b w:val="0"/>
          <w:bCs w:val="0"/>
          <w:sz w:val="32"/>
          <w:szCs w:val="32"/>
          <w:highlight w:val="none"/>
        </w:rPr>
      </w:pPr>
      <w:r>
        <w:rPr>
          <w:rFonts w:ascii="宋体" w:hAnsi="宋体" w:eastAsia="仿宋_GB2312"/>
          <w:b w:val="0"/>
          <w:bCs w:val="0"/>
          <w:sz w:val="32"/>
          <w:szCs w:val="32"/>
          <w:highlight w:val="none"/>
        </w:rPr>
        <w:t>（一）约定的</w:t>
      </w:r>
      <w:r>
        <w:rPr>
          <w:rFonts w:hint="eastAsia" w:ascii="宋体" w:hAnsi="宋体" w:eastAsia="仿宋_GB2312"/>
          <w:b w:val="0"/>
          <w:bCs w:val="0"/>
          <w:sz w:val="32"/>
          <w:szCs w:val="32"/>
          <w:highlight w:val="none"/>
        </w:rPr>
        <w:t>存储</w:t>
      </w:r>
      <w:r>
        <w:rPr>
          <w:rFonts w:ascii="宋体" w:hAnsi="宋体" w:eastAsia="仿宋_GB2312"/>
          <w:b w:val="0"/>
          <w:bCs w:val="0"/>
          <w:sz w:val="32"/>
          <w:szCs w:val="32"/>
          <w:highlight w:val="none"/>
        </w:rPr>
        <w:t>期限已经届满；</w:t>
      </w:r>
    </w:p>
    <w:p>
      <w:pPr>
        <w:pStyle w:val="11"/>
        <w:overflowPunct w:val="0"/>
        <w:spacing w:line="560" w:lineRule="exact"/>
        <w:ind w:firstLine="640"/>
        <w:rPr>
          <w:rFonts w:ascii="宋体" w:hAnsi="宋体" w:eastAsia="仿宋_GB2312"/>
          <w:b w:val="0"/>
          <w:bCs w:val="0"/>
          <w:sz w:val="32"/>
          <w:szCs w:val="32"/>
          <w:highlight w:val="none"/>
        </w:rPr>
      </w:pPr>
      <w:r>
        <w:rPr>
          <w:rFonts w:ascii="宋体" w:hAnsi="宋体" w:eastAsia="仿宋_GB2312"/>
          <w:b w:val="0"/>
          <w:bCs w:val="0"/>
          <w:sz w:val="32"/>
          <w:szCs w:val="32"/>
          <w:highlight w:val="none"/>
        </w:rPr>
        <w:t>（二）处理</w:t>
      </w:r>
      <w:r>
        <w:rPr>
          <w:rFonts w:hint="eastAsia" w:ascii="宋体" w:hAnsi="宋体" w:eastAsia="仿宋_GB2312"/>
          <w:b w:val="0"/>
          <w:bCs w:val="0"/>
          <w:sz w:val="32"/>
          <w:szCs w:val="32"/>
          <w:highlight w:val="none"/>
        </w:rPr>
        <w:t>个人数据的</w:t>
      </w:r>
      <w:r>
        <w:rPr>
          <w:rFonts w:ascii="宋体" w:hAnsi="宋体" w:eastAsia="仿宋_GB2312"/>
          <w:b w:val="0"/>
          <w:bCs w:val="0"/>
          <w:sz w:val="32"/>
          <w:szCs w:val="32"/>
          <w:highlight w:val="none"/>
        </w:rPr>
        <w:t>目的已经实现或者处理</w:t>
      </w:r>
      <w:r>
        <w:rPr>
          <w:rFonts w:hint="eastAsia" w:ascii="宋体" w:hAnsi="宋体" w:eastAsia="仿宋_GB2312"/>
          <w:b w:val="0"/>
          <w:bCs w:val="0"/>
          <w:sz w:val="32"/>
          <w:szCs w:val="32"/>
          <w:highlight w:val="none"/>
        </w:rPr>
        <w:t>的个人数据对于处理的目的已经不再必要；</w:t>
      </w:r>
    </w:p>
    <w:p>
      <w:pPr>
        <w:pStyle w:val="11"/>
        <w:overflowPunct w:val="0"/>
        <w:spacing w:line="560" w:lineRule="exact"/>
        <w:ind w:firstLine="640"/>
        <w:rPr>
          <w:rFonts w:ascii="宋体" w:hAnsi="宋体" w:eastAsia="仿宋_GB2312"/>
          <w:b w:val="0"/>
          <w:bCs w:val="0"/>
          <w:sz w:val="32"/>
          <w:szCs w:val="32"/>
          <w:highlight w:val="none"/>
        </w:rPr>
      </w:pPr>
      <w:r>
        <w:rPr>
          <w:rFonts w:ascii="宋体" w:hAnsi="宋体" w:eastAsia="仿宋_GB2312"/>
          <w:b w:val="0"/>
          <w:bCs w:val="0"/>
          <w:sz w:val="32"/>
          <w:szCs w:val="32"/>
          <w:highlight w:val="none"/>
        </w:rPr>
        <w:t>（三）自然人撤回处理其个人数据</w:t>
      </w:r>
      <w:r>
        <w:rPr>
          <w:rFonts w:hint="eastAsia" w:ascii="宋体" w:hAnsi="宋体" w:eastAsia="仿宋_GB2312"/>
          <w:b w:val="0"/>
          <w:bCs w:val="0"/>
          <w:sz w:val="32"/>
          <w:szCs w:val="32"/>
          <w:highlight w:val="none"/>
        </w:rPr>
        <w:t>的</w:t>
      </w:r>
      <w:r>
        <w:rPr>
          <w:rFonts w:ascii="宋体" w:hAnsi="宋体" w:eastAsia="仿宋_GB2312"/>
          <w:b w:val="0"/>
          <w:bCs w:val="0"/>
          <w:sz w:val="32"/>
          <w:szCs w:val="32"/>
          <w:highlight w:val="none"/>
        </w:rPr>
        <w:t>同意；</w:t>
      </w:r>
    </w:p>
    <w:p>
      <w:pPr>
        <w:pStyle w:val="11"/>
        <w:overflowPunct w:val="0"/>
        <w:spacing w:line="560" w:lineRule="exact"/>
        <w:ind w:firstLine="640"/>
        <w:rPr>
          <w:rFonts w:ascii="宋体" w:hAnsi="宋体" w:eastAsia="仿宋_GB2312"/>
          <w:b w:val="0"/>
          <w:bCs w:val="0"/>
          <w:sz w:val="32"/>
          <w:szCs w:val="32"/>
          <w:highlight w:val="none"/>
        </w:rPr>
      </w:pPr>
      <w:r>
        <w:rPr>
          <w:rFonts w:ascii="宋体" w:hAnsi="宋体" w:eastAsia="仿宋_GB2312"/>
          <w:b w:val="0"/>
          <w:bCs w:val="0"/>
          <w:sz w:val="32"/>
          <w:szCs w:val="32"/>
          <w:highlight w:val="none"/>
        </w:rPr>
        <w:t>（四）</w:t>
      </w:r>
      <w:r>
        <w:rPr>
          <w:rFonts w:hint="eastAsia" w:ascii="宋体" w:hAnsi="宋体" w:eastAsia="仿宋_GB2312"/>
          <w:b w:val="0"/>
          <w:bCs w:val="0"/>
          <w:sz w:val="32"/>
          <w:szCs w:val="32"/>
          <w:highlight w:val="none"/>
        </w:rPr>
        <w:t>数据</w:t>
      </w:r>
      <w:r>
        <w:rPr>
          <w:rFonts w:ascii="宋体" w:hAnsi="宋体" w:eastAsia="仿宋_GB2312"/>
          <w:b w:val="0"/>
          <w:bCs w:val="0"/>
          <w:sz w:val="32"/>
          <w:szCs w:val="32"/>
          <w:highlight w:val="none"/>
        </w:rPr>
        <w:t>处理者违反法律、法规的规定或者双方约定处理数据</w:t>
      </w:r>
      <w:r>
        <w:rPr>
          <w:rFonts w:hint="eastAsia" w:ascii="宋体" w:hAnsi="宋体" w:eastAsia="仿宋_GB2312"/>
          <w:b w:val="0"/>
          <w:bCs w:val="0"/>
          <w:sz w:val="32"/>
          <w:szCs w:val="32"/>
          <w:highlight w:val="none"/>
        </w:rPr>
        <w:t>；</w:t>
      </w:r>
    </w:p>
    <w:p>
      <w:pPr>
        <w:pStyle w:val="11"/>
        <w:overflowPunct w:val="0"/>
        <w:spacing w:line="560" w:lineRule="exact"/>
        <w:ind w:firstLine="640"/>
        <w:rPr>
          <w:rFonts w:ascii="宋体" w:hAnsi="宋体" w:eastAsia="仿宋_GB2312"/>
          <w:b w:val="0"/>
          <w:bCs w:val="0"/>
          <w:sz w:val="32"/>
          <w:szCs w:val="32"/>
          <w:highlight w:val="none"/>
        </w:rPr>
      </w:pPr>
      <w:r>
        <w:rPr>
          <w:rFonts w:hint="eastAsia" w:ascii="宋体" w:hAnsi="宋体" w:eastAsia="仿宋_GB2312"/>
          <w:b w:val="0"/>
          <w:bCs w:val="0"/>
          <w:sz w:val="32"/>
          <w:szCs w:val="32"/>
          <w:highlight w:val="none"/>
        </w:rPr>
        <w:t>（五）法律、法规规定的其他情形。</w:t>
      </w:r>
    </w:p>
    <w:p>
      <w:pPr>
        <w:pStyle w:val="11"/>
        <w:overflowPunct w:val="0"/>
        <w:spacing w:line="560" w:lineRule="exact"/>
        <w:ind w:firstLine="640"/>
        <w:rPr>
          <w:rFonts w:ascii="宋体" w:hAnsi="宋体" w:eastAsia="仿宋_GB2312"/>
          <w:b w:val="0"/>
          <w:bCs w:val="0"/>
          <w:sz w:val="32"/>
          <w:szCs w:val="32"/>
          <w:highlight w:val="none"/>
        </w:rPr>
      </w:pPr>
      <w:r>
        <w:rPr>
          <w:rFonts w:hint="eastAsia" w:ascii="黑体" w:hAnsi="黑体" w:eastAsia="黑体"/>
          <w:b w:val="0"/>
          <w:bCs w:val="0"/>
          <w:sz w:val="32"/>
          <w:szCs w:val="32"/>
          <w:highlight w:val="none"/>
        </w:rPr>
        <w:t xml:space="preserve">第二十九条 </w:t>
      </w:r>
      <w:r>
        <w:rPr>
          <w:rFonts w:ascii="宋体" w:hAnsi="宋体" w:eastAsia="仿宋_GB2312"/>
          <w:b w:val="0"/>
          <w:bCs w:val="0"/>
          <w:sz w:val="32"/>
          <w:szCs w:val="32"/>
          <w:highlight w:val="none"/>
        </w:rPr>
        <w:t>自然人撤回处理其个人数据</w:t>
      </w:r>
      <w:r>
        <w:rPr>
          <w:rFonts w:hint="eastAsia" w:ascii="宋体" w:hAnsi="宋体" w:eastAsia="仿宋_GB2312"/>
          <w:b w:val="0"/>
          <w:bCs w:val="0"/>
          <w:sz w:val="32"/>
          <w:szCs w:val="32"/>
          <w:highlight w:val="none"/>
        </w:rPr>
        <w:t>的</w:t>
      </w:r>
      <w:r>
        <w:rPr>
          <w:rFonts w:ascii="宋体" w:hAnsi="宋体" w:eastAsia="仿宋_GB2312"/>
          <w:b w:val="0"/>
          <w:bCs w:val="0"/>
          <w:sz w:val="32"/>
          <w:szCs w:val="32"/>
          <w:highlight w:val="none"/>
        </w:rPr>
        <w:t>同意，要求数据处理者删除其个人数据的，数据处理者可以留存告知和同意的证据，但是不得超过其履行法定义务、应对诉讼或者纠纷的必要限度。</w:t>
      </w:r>
    </w:p>
    <w:p>
      <w:pPr>
        <w:pStyle w:val="11"/>
        <w:overflowPunct w:val="0"/>
        <w:spacing w:line="560" w:lineRule="exact"/>
        <w:ind w:firstLine="640"/>
        <w:rPr>
          <w:rFonts w:ascii="宋体" w:hAnsi="宋体" w:eastAsia="仿宋_GB2312"/>
          <w:b w:val="0"/>
          <w:bCs w:val="0"/>
          <w:sz w:val="32"/>
          <w:szCs w:val="32"/>
          <w:highlight w:val="none"/>
        </w:rPr>
      </w:pPr>
      <w:r>
        <w:rPr>
          <w:rFonts w:hint="eastAsia" w:ascii="黑体" w:hAnsi="黑体" w:eastAsia="黑体"/>
          <w:b w:val="0"/>
          <w:bCs w:val="0"/>
          <w:sz w:val="32"/>
          <w:szCs w:val="32"/>
          <w:highlight w:val="none"/>
        </w:rPr>
        <w:t xml:space="preserve">第三十条 </w:t>
      </w:r>
      <w:r>
        <w:rPr>
          <w:rFonts w:ascii="宋体" w:hAnsi="宋体" w:eastAsia="仿宋_GB2312"/>
          <w:b w:val="0"/>
          <w:bCs w:val="0"/>
          <w:sz w:val="32"/>
          <w:szCs w:val="32"/>
          <w:highlight w:val="none"/>
        </w:rPr>
        <w:t>数据处理者应当建立自然人行使权利申请</w:t>
      </w:r>
      <w:r>
        <w:rPr>
          <w:rFonts w:hint="eastAsia" w:ascii="宋体" w:hAnsi="宋体" w:eastAsia="仿宋_GB2312"/>
          <w:b w:val="0"/>
          <w:bCs w:val="0"/>
          <w:sz w:val="32"/>
          <w:szCs w:val="32"/>
          <w:highlight w:val="none"/>
        </w:rPr>
        <w:t>和</w:t>
      </w:r>
      <w:r>
        <w:rPr>
          <w:rFonts w:ascii="宋体" w:hAnsi="宋体" w:eastAsia="仿宋_GB2312"/>
          <w:b w:val="0"/>
          <w:bCs w:val="0"/>
          <w:sz w:val="32"/>
          <w:szCs w:val="32"/>
          <w:highlight w:val="none"/>
        </w:rPr>
        <w:t>投诉举报的受理处理机制，并采用足以引起注意的特别标识等易获取的方式提供有效的行使权利和投诉举报的途径。</w:t>
      </w:r>
    </w:p>
    <w:p>
      <w:pPr>
        <w:pStyle w:val="11"/>
        <w:overflowPunct w:val="0"/>
        <w:spacing w:line="560" w:lineRule="exact"/>
        <w:ind w:firstLine="640"/>
        <w:rPr>
          <w:rFonts w:ascii="宋体" w:hAnsi="宋体" w:eastAsia="仿宋_GB2312"/>
          <w:b w:val="0"/>
          <w:bCs w:val="0"/>
          <w:sz w:val="32"/>
          <w:szCs w:val="32"/>
          <w:highlight w:val="none"/>
        </w:rPr>
      </w:pPr>
      <w:r>
        <w:rPr>
          <w:rFonts w:ascii="宋体" w:hAnsi="宋体" w:eastAsia="仿宋_GB2312"/>
          <w:b w:val="0"/>
          <w:bCs w:val="0"/>
          <w:sz w:val="32"/>
          <w:szCs w:val="32"/>
          <w:highlight w:val="none"/>
        </w:rPr>
        <w:t>数据处理者收到相关行使权利</w:t>
      </w:r>
      <w:r>
        <w:rPr>
          <w:rFonts w:hint="eastAsia" w:ascii="宋体" w:hAnsi="宋体" w:eastAsia="仿宋_GB2312"/>
          <w:b w:val="0"/>
          <w:bCs w:val="0"/>
          <w:sz w:val="32"/>
          <w:szCs w:val="32"/>
          <w:highlight w:val="none"/>
        </w:rPr>
        <w:t>申请</w:t>
      </w:r>
      <w:r>
        <w:rPr>
          <w:rFonts w:ascii="宋体" w:hAnsi="宋体" w:eastAsia="仿宋_GB2312"/>
          <w:b w:val="0"/>
          <w:bCs w:val="0"/>
          <w:sz w:val="32"/>
          <w:szCs w:val="32"/>
          <w:highlight w:val="none"/>
        </w:rPr>
        <w:t>或者投诉举报的，应当及时受理，并依法采取相应处理措施；拒绝申请</w:t>
      </w:r>
      <w:r>
        <w:rPr>
          <w:rFonts w:hint="eastAsia" w:ascii="宋体" w:hAnsi="宋体" w:eastAsia="仿宋_GB2312"/>
          <w:b w:val="0"/>
          <w:bCs w:val="0"/>
          <w:sz w:val="32"/>
          <w:szCs w:val="32"/>
          <w:highlight w:val="none"/>
        </w:rPr>
        <w:t>事项</w:t>
      </w:r>
      <w:r>
        <w:rPr>
          <w:rFonts w:ascii="宋体" w:hAnsi="宋体" w:eastAsia="仿宋_GB2312"/>
          <w:b w:val="0"/>
          <w:bCs w:val="0"/>
          <w:sz w:val="32"/>
          <w:szCs w:val="32"/>
          <w:highlight w:val="none"/>
        </w:rPr>
        <w:t>的，应当说明理由。</w:t>
      </w:r>
    </w:p>
    <w:p>
      <w:pPr>
        <w:pStyle w:val="11"/>
        <w:overflowPunct w:val="0"/>
        <w:spacing w:line="560" w:lineRule="exact"/>
        <w:ind w:firstLine="640"/>
        <w:rPr>
          <w:rFonts w:ascii="宋体" w:hAnsi="宋体" w:eastAsia="仿宋_GB2312"/>
          <w:b w:val="0"/>
          <w:bCs w:val="0"/>
          <w:sz w:val="32"/>
          <w:szCs w:val="32"/>
          <w:highlight w:val="none"/>
        </w:rPr>
      </w:pPr>
      <w:r>
        <w:rPr>
          <w:rFonts w:hint="eastAsia" w:ascii="宋体" w:hAnsi="宋体" w:eastAsia="仿宋_GB2312"/>
          <w:b w:val="0"/>
          <w:bCs w:val="0"/>
          <w:sz w:val="32"/>
          <w:szCs w:val="32"/>
          <w:highlight w:val="none"/>
        </w:rPr>
        <w:t xml:space="preserve"> </w:t>
      </w:r>
    </w:p>
    <w:p>
      <w:pPr>
        <w:pStyle w:val="11"/>
        <w:overflowPunct w:val="0"/>
        <w:spacing w:line="560" w:lineRule="exact"/>
        <w:ind w:firstLine="0" w:firstLineChars="0"/>
        <w:jc w:val="center"/>
        <w:rPr>
          <w:rFonts w:ascii="黑体" w:hAnsi="黑体" w:eastAsia="黑体"/>
          <w:b w:val="0"/>
          <w:bCs w:val="0"/>
          <w:sz w:val="32"/>
          <w:szCs w:val="32"/>
          <w:highlight w:val="none"/>
        </w:rPr>
      </w:pPr>
      <w:r>
        <w:rPr>
          <w:rFonts w:hint="eastAsia" w:ascii="黑体" w:hAnsi="黑体" w:eastAsia="黑体"/>
          <w:b w:val="0"/>
          <w:bCs w:val="0"/>
          <w:sz w:val="32"/>
          <w:szCs w:val="32"/>
          <w:highlight w:val="none"/>
        </w:rPr>
        <w:t>第三章  公共数据</w:t>
      </w:r>
    </w:p>
    <w:p>
      <w:pPr>
        <w:pStyle w:val="11"/>
        <w:overflowPunct w:val="0"/>
        <w:spacing w:line="560" w:lineRule="exact"/>
        <w:ind w:firstLine="0" w:firstLineChars="0"/>
        <w:jc w:val="center"/>
        <w:rPr>
          <w:rFonts w:ascii="黑体" w:hAnsi="黑体" w:eastAsia="黑体"/>
          <w:b w:val="0"/>
          <w:bCs w:val="0"/>
          <w:sz w:val="32"/>
          <w:szCs w:val="32"/>
          <w:highlight w:val="none"/>
        </w:rPr>
      </w:pPr>
    </w:p>
    <w:p>
      <w:pPr>
        <w:pStyle w:val="11"/>
        <w:overflowPunct w:val="0"/>
        <w:spacing w:line="560" w:lineRule="exact"/>
        <w:ind w:firstLine="0" w:firstLineChars="0"/>
        <w:jc w:val="center"/>
        <w:rPr>
          <w:rFonts w:ascii="楷体_GB2312" w:hAnsi="楷体_GB2312" w:eastAsia="楷体_GB2312" w:cs="楷体_GB2312"/>
          <w:b w:val="0"/>
          <w:bCs w:val="0"/>
          <w:sz w:val="32"/>
          <w:szCs w:val="32"/>
          <w:highlight w:val="none"/>
        </w:rPr>
      </w:pPr>
      <w:r>
        <w:rPr>
          <w:rFonts w:hint="eastAsia" w:ascii="楷体_GB2312" w:hAnsi="楷体_GB2312" w:eastAsia="楷体_GB2312" w:cs="楷体_GB2312"/>
          <w:b w:val="0"/>
          <w:bCs w:val="0"/>
          <w:sz w:val="32"/>
          <w:szCs w:val="32"/>
          <w:highlight w:val="none"/>
        </w:rPr>
        <w:t>第一节  一般规定</w:t>
      </w:r>
    </w:p>
    <w:p>
      <w:pPr>
        <w:pStyle w:val="11"/>
        <w:overflowPunct w:val="0"/>
        <w:spacing w:line="560" w:lineRule="exact"/>
        <w:ind w:firstLine="640"/>
        <w:rPr>
          <w:rFonts w:ascii="黑体" w:hAnsi="黑体" w:eastAsia="黑体"/>
          <w:b w:val="0"/>
          <w:bCs w:val="0"/>
          <w:sz w:val="32"/>
          <w:szCs w:val="32"/>
          <w:highlight w:val="none"/>
        </w:rPr>
      </w:pPr>
    </w:p>
    <w:p>
      <w:pPr>
        <w:pStyle w:val="11"/>
        <w:overflowPunct w:val="0"/>
        <w:spacing w:line="560" w:lineRule="exact"/>
        <w:ind w:firstLine="640"/>
        <w:rPr>
          <w:rFonts w:ascii="宋体" w:hAnsi="宋体" w:eastAsia="仿宋_GB2312"/>
          <w:b w:val="0"/>
          <w:bCs w:val="0"/>
          <w:sz w:val="32"/>
          <w:szCs w:val="32"/>
          <w:highlight w:val="none"/>
        </w:rPr>
      </w:pPr>
      <w:r>
        <w:rPr>
          <w:rFonts w:hint="eastAsia" w:ascii="黑体" w:hAnsi="黑体" w:eastAsia="黑体"/>
          <w:b w:val="0"/>
          <w:bCs w:val="0"/>
          <w:sz w:val="32"/>
          <w:szCs w:val="32"/>
          <w:highlight w:val="none"/>
        </w:rPr>
        <w:t xml:space="preserve">第三十一条 </w:t>
      </w:r>
      <w:r>
        <w:rPr>
          <w:rFonts w:ascii="宋体" w:hAnsi="宋体" w:eastAsia="仿宋_GB2312"/>
          <w:b w:val="0"/>
          <w:bCs w:val="0"/>
          <w:sz w:val="32"/>
          <w:szCs w:val="32"/>
          <w:highlight w:val="none"/>
        </w:rPr>
        <w:t>本条例所称公共数据，是指</w:t>
      </w:r>
      <w:r>
        <w:rPr>
          <w:rFonts w:hint="eastAsia" w:ascii="宋体" w:hAnsi="宋体" w:eastAsia="仿宋_GB2312"/>
          <w:b w:val="0"/>
          <w:bCs w:val="0"/>
          <w:sz w:val="32"/>
          <w:szCs w:val="32"/>
          <w:highlight w:val="none"/>
        </w:rPr>
        <w:t>公共管理和服务机构</w:t>
      </w:r>
      <w:r>
        <w:rPr>
          <w:rFonts w:ascii="宋体" w:hAnsi="宋体" w:eastAsia="仿宋_GB2312"/>
          <w:b w:val="0"/>
          <w:bCs w:val="0"/>
          <w:sz w:val="32"/>
          <w:szCs w:val="32"/>
          <w:highlight w:val="none"/>
        </w:rPr>
        <w:t>在依法履行公共管理和服务</w:t>
      </w:r>
      <w:r>
        <w:rPr>
          <w:rFonts w:hint="eastAsia" w:ascii="宋体" w:hAnsi="宋体" w:eastAsia="仿宋_GB2312"/>
          <w:b w:val="0"/>
          <w:bCs w:val="0"/>
          <w:sz w:val="32"/>
          <w:szCs w:val="32"/>
          <w:highlight w:val="none"/>
        </w:rPr>
        <w:t>职责</w:t>
      </w:r>
      <w:r>
        <w:rPr>
          <w:rFonts w:ascii="宋体" w:hAnsi="宋体" w:eastAsia="仿宋_GB2312"/>
          <w:b w:val="0"/>
          <w:bCs w:val="0"/>
          <w:sz w:val="32"/>
          <w:szCs w:val="32"/>
          <w:highlight w:val="none"/>
        </w:rPr>
        <w:t>过程中，</w:t>
      </w:r>
      <w:r>
        <w:rPr>
          <w:rFonts w:hint="eastAsia" w:ascii="宋体" w:hAnsi="宋体" w:eastAsia="仿宋_GB2312"/>
          <w:b w:val="0"/>
          <w:bCs w:val="0"/>
          <w:sz w:val="32"/>
          <w:szCs w:val="32"/>
          <w:highlight w:val="none"/>
          <w:lang w:eastAsia="zh-CN"/>
        </w:rPr>
        <w:t>产生、</w:t>
      </w:r>
      <w:r>
        <w:rPr>
          <w:rFonts w:hint="eastAsia" w:ascii="宋体" w:hAnsi="宋体" w:eastAsia="仿宋_GB2312"/>
          <w:b w:val="0"/>
          <w:bCs w:val="0"/>
          <w:sz w:val="32"/>
          <w:szCs w:val="32"/>
          <w:highlight w:val="none"/>
          <w:lang w:val="en-US" w:eastAsia="zh-CN"/>
        </w:rPr>
        <w:t>处理</w:t>
      </w:r>
      <w:r>
        <w:rPr>
          <w:rFonts w:ascii="宋体" w:hAnsi="宋体" w:eastAsia="仿宋_GB2312"/>
          <w:b w:val="0"/>
          <w:bCs w:val="0"/>
          <w:sz w:val="32"/>
          <w:szCs w:val="32"/>
          <w:highlight w:val="none"/>
        </w:rPr>
        <w:t>的各类数据。</w:t>
      </w:r>
    </w:p>
    <w:p>
      <w:pPr>
        <w:pStyle w:val="11"/>
        <w:overflowPunct w:val="0"/>
        <w:spacing w:line="560" w:lineRule="exact"/>
        <w:ind w:firstLine="640"/>
        <w:rPr>
          <w:rFonts w:ascii="宋体" w:hAnsi="宋体" w:eastAsia="仿宋_GB2312"/>
          <w:b w:val="0"/>
          <w:bCs w:val="0"/>
          <w:sz w:val="32"/>
          <w:szCs w:val="32"/>
          <w:highlight w:val="none"/>
        </w:rPr>
      </w:pPr>
      <w:r>
        <w:rPr>
          <w:rFonts w:hint="eastAsia" w:ascii="黑体" w:hAnsi="黑体" w:eastAsia="黑体"/>
          <w:b w:val="0"/>
          <w:bCs w:val="0"/>
          <w:sz w:val="32"/>
          <w:szCs w:val="32"/>
          <w:highlight w:val="none"/>
        </w:rPr>
        <w:t xml:space="preserve">第三十二条 </w:t>
      </w:r>
      <w:r>
        <w:rPr>
          <w:rFonts w:ascii="宋体" w:hAnsi="宋体" w:eastAsia="仿宋_GB2312"/>
          <w:b w:val="0"/>
          <w:bCs w:val="0"/>
          <w:sz w:val="32"/>
          <w:szCs w:val="32"/>
          <w:highlight w:val="none"/>
        </w:rPr>
        <w:t>市数据工作委员会设</w:t>
      </w:r>
      <w:r>
        <w:rPr>
          <w:rFonts w:hint="eastAsia" w:ascii="宋体" w:hAnsi="宋体" w:eastAsia="仿宋_GB2312"/>
          <w:b w:val="0"/>
          <w:bCs w:val="0"/>
          <w:sz w:val="32"/>
          <w:szCs w:val="32"/>
          <w:highlight w:val="none"/>
        </w:rPr>
        <w:t>立</w:t>
      </w:r>
      <w:r>
        <w:rPr>
          <w:rFonts w:ascii="宋体" w:hAnsi="宋体" w:eastAsia="仿宋_GB2312"/>
          <w:b w:val="0"/>
          <w:bCs w:val="0"/>
          <w:sz w:val="32"/>
          <w:szCs w:val="32"/>
          <w:highlight w:val="none"/>
        </w:rPr>
        <w:t>公共数据管理委员会，负责</w:t>
      </w:r>
      <w:r>
        <w:rPr>
          <w:rFonts w:hint="eastAsia" w:ascii="宋体" w:hAnsi="宋体" w:eastAsia="仿宋_GB2312"/>
          <w:b w:val="0"/>
          <w:bCs w:val="0"/>
          <w:sz w:val="32"/>
          <w:szCs w:val="32"/>
          <w:highlight w:val="none"/>
        </w:rPr>
        <w:t>协调、处理</w:t>
      </w:r>
      <w:r>
        <w:rPr>
          <w:rFonts w:ascii="宋体" w:hAnsi="宋体" w:eastAsia="仿宋_GB2312"/>
          <w:b w:val="0"/>
          <w:bCs w:val="0"/>
          <w:sz w:val="32"/>
          <w:szCs w:val="32"/>
          <w:highlight w:val="none"/>
        </w:rPr>
        <w:t>公共数据管理工作中的重大事项。</w:t>
      </w:r>
    </w:p>
    <w:p>
      <w:pPr>
        <w:pStyle w:val="11"/>
        <w:overflowPunct w:val="0"/>
        <w:spacing w:line="560" w:lineRule="exact"/>
        <w:ind w:firstLine="640"/>
        <w:rPr>
          <w:rFonts w:ascii="宋体" w:hAnsi="宋体" w:eastAsia="仿宋_GB2312"/>
          <w:b w:val="0"/>
          <w:bCs w:val="0"/>
          <w:sz w:val="32"/>
          <w:szCs w:val="32"/>
          <w:highlight w:val="none"/>
        </w:rPr>
      </w:pPr>
      <w:r>
        <w:rPr>
          <w:rFonts w:ascii="宋体" w:hAnsi="宋体" w:eastAsia="仿宋_GB2312"/>
          <w:b w:val="0"/>
          <w:bCs w:val="0"/>
          <w:sz w:val="32"/>
          <w:szCs w:val="32"/>
          <w:highlight w:val="none"/>
        </w:rPr>
        <w:t>市政务服务数据管理部门承担市公共数据管理委员会日常工作，</w:t>
      </w:r>
      <w:r>
        <w:rPr>
          <w:rFonts w:hint="eastAsia" w:ascii="宋体" w:hAnsi="宋体" w:eastAsia="仿宋_GB2312"/>
          <w:b w:val="0"/>
          <w:bCs w:val="0"/>
          <w:sz w:val="32"/>
          <w:szCs w:val="32"/>
          <w:highlight w:val="none"/>
        </w:rPr>
        <w:t>并负责</w:t>
      </w:r>
      <w:r>
        <w:rPr>
          <w:rFonts w:ascii="宋体" w:hAnsi="宋体" w:eastAsia="仿宋_GB2312"/>
          <w:b w:val="0"/>
          <w:bCs w:val="0"/>
          <w:sz w:val="32"/>
          <w:szCs w:val="32"/>
          <w:highlight w:val="none"/>
        </w:rPr>
        <w:t>统筹全市公共数据管理工作，建立</w:t>
      </w:r>
      <w:r>
        <w:rPr>
          <w:rFonts w:hint="eastAsia" w:ascii="宋体" w:hAnsi="宋体" w:eastAsia="仿宋_GB2312"/>
          <w:b w:val="0"/>
          <w:bCs w:val="0"/>
          <w:sz w:val="32"/>
          <w:szCs w:val="32"/>
          <w:highlight w:val="none"/>
        </w:rPr>
        <w:t>和完善</w:t>
      </w:r>
      <w:r>
        <w:rPr>
          <w:rFonts w:ascii="宋体" w:hAnsi="宋体" w:eastAsia="仿宋_GB2312"/>
          <w:b w:val="0"/>
          <w:bCs w:val="0"/>
          <w:sz w:val="32"/>
          <w:szCs w:val="32"/>
          <w:highlight w:val="none"/>
        </w:rPr>
        <w:t>公共数据资源管理体系，推进公共数据共享、开放和综合利用。</w:t>
      </w:r>
    </w:p>
    <w:p>
      <w:pPr>
        <w:pStyle w:val="11"/>
        <w:overflowPunct w:val="0"/>
        <w:spacing w:line="560" w:lineRule="exact"/>
        <w:ind w:firstLine="640"/>
        <w:rPr>
          <w:rFonts w:ascii="宋体" w:hAnsi="宋体" w:eastAsia="仿宋_GB2312"/>
          <w:b w:val="0"/>
          <w:bCs w:val="0"/>
          <w:sz w:val="32"/>
          <w:szCs w:val="32"/>
          <w:highlight w:val="none"/>
        </w:rPr>
      </w:pPr>
      <w:r>
        <w:rPr>
          <w:rFonts w:ascii="宋体" w:hAnsi="宋体" w:eastAsia="仿宋_GB2312"/>
          <w:b w:val="0"/>
          <w:bCs w:val="0"/>
          <w:sz w:val="32"/>
          <w:szCs w:val="32"/>
          <w:highlight w:val="none"/>
        </w:rPr>
        <w:t>区政务服务数据管理部门在市政务服务数据管理部门指导下，统筹本</w:t>
      </w:r>
      <w:r>
        <w:rPr>
          <w:rFonts w:hint="eastAsia" w:ascii="宋体" w:hAnsi="宋体" w:eastAsia="仿宋_GB2312"/>
          <w:b w:val="0"/>
          <w:bCs w:val="0"/>
          <w:sz w:val="32"/>
          <w:szCs w:val="32"/>
          <w:highlight w:val="none"/>
        </w:rPr>
        <w:t>辖区</w:t>
      </w:r>
      <w:r>
        <w:rPr>
          <w:rFonts w:ascii="宋体" w:hAnsi="宋体" w:eastAsia="仿宋_GB2312"/>
          <w:b w:val="0"/>
          <w:bCs w:val="0"/>
          <w:sz w:val="32"/>
          <w:szCs w:val="32"/>
          <w:highlight w:val="none"/>
        </w:rPr>
        <w:t>公共数据管理工作。</w:t>
      </w:r>
    </w:p>
    <w:p>
      <w:pPr>
        <w:pStyle w:val="11"/>
        <w:overflowPunct w:val="0"/>
        <w:spacing w:line="560" w:lineRule="exact"/>
        <w:ind w:firstLine="640"/>
        <w:rPr>
          <w:rFonts w:ascii="宋体" w:hAnsi="宋体" w:eastAsia="仿宋_GB2312"/>
          <w:b w:val="0"/>
          <w:bCs w:val="0"/>
          <w:sz w:val="32"/>
          <w:szCs w:val="32"/>
          <w:highlight w:val="none"/>
        </w:rPr>
      </w:pPr>
      <w:r>
        <w:rPr>
          <w:rFonts w:hint="eastAsia" w:ascii="黑体" w:hAnsi="黑体" w:eastAsia="黑体"/>
          <w:b w:val="0"/>
          <w:bCs w:val="0"/>
          <w:sz w:val="32"/>
          <w:szCs w:val="32"/>
          <w:highlight w:val="none"/>
        </w:rPr>
        <w:t xml:space="preserve">第三十三条 </w:t>
      </w:r>
      <w:r>
        <w:rPr>
          <w:rFonts w:ascii="宋体" w:hAnsi="宋体" w:eastAsia="仿宋_GB2312"/>
          <w:b w:val="0"/>
          <w:bCs w:val="0"/>
          <w:sz w:val="32"/>
          <w:szCs w:val="32"/>
          <w:highlight w:val="none"/>
        </w:rPr>
        <w:t>市人民政府应当建</w:t>
      </w:r>
      <w:r>
        <w:rPr>
          <w:rFonts w:hint="eastAsia" w:ascii="宋体" w:hAnsi="宋体" w:eastAsia="仿宋_GB2312"/>
          <w:b w:val="0"/>
          <w:bCs w:val="0"/>
          <w:sz w:val="32"/>
          <w:szCs w:val="32"/>
          <w:highlight w:val="none"/>
        </w:rPr>
        <w:t>立</w:t>
      </w:r>
      <w:r>
        <w:rPr>
          <w:rFonts w:ascii="宋体" w:hAnsi="宋体" w:eastAsia="仿宋_GB2312"/>
          <w:b w:val="0"/>
          <w:bCs w:val="0"/>
          <w:sz w:val="32"/>
          <w:szCs w:val="32"/>
          <w:highlight w:val="none"/>
        </w:rPr>
        <w:t>城市大数据中心，</w:t>
      </w:r>
      <w:r>
        <w:rPr>
          <w:rFonts w:hint="eastAsia" w:ascii="宋体" w:hAnsi="宋体" w:eastAsia="仿宋_GB2312"/>
          <w:b w:val="0"/>
          <w:bCs w:val="0"/>
          <w:sz w:val="32"/>
          <w:szCs w:val="32"/>
          <w:highlight w:val="none"/>
        </w:rPr>
        <w:t>并依托城市大数据中心建设全市公共数据资源共享平台和开放平台，</w:t>
      </w:r>
      <w:r>
        <w:rPr>
          <w:rFonts w:ascii="宋体" w:hAnsi="宋体" w:eastAsia="仿宋_GB2312"/>
          <w:b w:val="0"/>
          <w:bCs w:val="0"/>
          <w:sz w:val="32"/>
          <w:szCs w:val="32"/>
          <w:highlight w:val="none"/>
        </w:rPr>
        <w:t>实现对全市公共数据资源统一、集约、安全、高效管理</w:t>
      </w:r>
      <w:r>
        <w:rPr>
          <w:rFonts w:hint="eastAsia" w:ascii="宋体" w:hAnsi="宋体" w:eastAsia="仿宋_GB2312"/>
          <w:b w:val="0"/>
          <w:bCs w:val="0"/>
          <w:sz w:val="32"/>
          <w:szCs w:val="32"/>
          <w:highlight w:val="none"/>
        </w:rPr>
        <w:t>和利用</w:t>
      </w:r>
      <w:r>
        <w:rPr>
          <w:rFonts w:ascii="宋体" w:hAnsi="宋体" w:eastAsia="仿宋_GB2312"/>
          <w:b w:val="0"/>
          <w:bCs w:val="0"/>
          <w:sz w:val="32"/>
          <w:szCs w:val="32"/>
          <w:highlight w:val="none"/>
        </w:rPr>
        <w:t>。</w:t>
      </w:r>
    </w:p>
    <w:p>
      <w:pPr>
        <w:pStyle w:val="11"/>
        <w:overflowPunct w:val="0"/>
        <w:spacing w:line="560" w:lineRule="exact"/>
        <w:ind w:firstLine="640"/>
        <w:rPr>
          <w:rFonts w:ascii="宋体" w:hAnsi="宋体" w:eastAsia="仿宋_GB2312"/>
          <w:b w:val="0"/>
          <w:bCs w:val="0"/>
          <w:sz w:val="32"/>
          <w:szCs w:val="32"/>
          <w:highlight w:val="none"/>
        </w:rPr>
      </w:pPr>
      <w:r>
        <w:rPr>
          <w:rFonts w:ascii="宋体" w:hAnsi="宋体" w:eastAsia="仿宋_GB2312"/>
          <w:b w:val="0"/>
          <w:bCs w:val="0"/>
          <w:sz w:val="32"/>
          <w:szCs w:val="32"/>
          <w:highlight w:val="none"/>
        </w:rPr>
        <w:t>市政务服务数据管理部门负责推动</w:t>
      </w:r>
      <w:r>
        <w:rPr>
          <w:rFonts w:hint="eastAsia" w:ascii="宋体" w:hAnsi="宋体" w:eastAsia="仿宋_GB2312"/>
          <w:b w:val="0"/>
          <w:bCs w:val="0"/>
          <w:sz w:val="32"/>
          <w:szCs w:val="32"/>
          <w:highlight w:val="none"/>
        </w:rPr>
        <w:t>公共管理和服务机构</w:t>
      </w:r>
      <w:r>
        <w:rPr>
          <w:rFonts w:ascii="宋体" w:hAnsi="宋体" w:eastAsia="仿宋_GB2312"/>
          <w:b w:val="0"/>
          <w:bCs w:val="0"/>
          <w:sz w:val="32"/>
          <w:szCs w:val="32"/>
          <w:highlight w:val="none"/>
        </w:rPr>
        <w:t>将所管理的公共数据资源向城市大数据中心汇聚，组织</w:t>
      </w:r>
      <w:r>
        <w:rPr>
          <w:rFonts w:hint="eastAsia" w:ascii="宋体" w:hAnsi="宋体" w:eastAsia="仿宋_GB2312"/>
          <w:b w:val="0"/>
          <w:bCs w:val="0"/>
          <w:sz w:val="32"/>
          <w:szCs w:val="32"/>
          <w:highlight w:val="none"/>
        </w:rPr>
        <w:t>公共管理和服务机构</w:t>
      </w:r>
      <w:r>
        <w:rPr>
          <w:rFonts w:ascii="宋体" w:hAnsi="宋体" w:eastAsia="仿宋_GB2312"/>
          <w:b w:val="0"/>
          <w:bCs w:val="0"/>
          <w:sz w:val="32"/>
          <w:szCs w:val="32"/>
          <w:highlight w:val="none"/>
        </w:rPr>
        <w:t>依托城市大数据中心开展公共数据资源管理</w:t>
      </w:r>
      <w:r>
        <w:rPr>
          <w:rFonts w:hint="eastAsia" w:ascii="宋体" w:hAnsi="宋体" w:eastAsia="仿宋_GB2312"/>
          <w:b w:val="0"/>
          <w:bCs w:val="0"/>
          <w:sz w:val="32"/>
          <w:szCs w:val="32"/>
          <w:highlight w:val="none"/>
        </w:rPr>
        <w:t>和利用</w:t>
      </w:r>
      <w:r>
        <w:rPr>
          <w:rFonts w:ascii="宋体" w:hAnsi="宋体" w:eastAsia="仿宋_GB2312"/>
          <w:b w:val="0"/>
          <w:bCs w:val="0"/>
          <w:sz w:val="32"/>
          <w:szCs w:val="32"/>
          <w:highlight w:val="none"/>
        </w:rPr>
        <w:t>。</w:t>
      </w:r>
    </w:p>
    <w:p>
      <w:pPr>
        <w:pStyle w:val="11"/>
        <w:overflowPunct w:val="0"/>
        <w:spacing w:line="560" w:lineRule="exact"/>
        <w:ind w:firstLine="640"/>
        <w:rPr>
          <w:rFonts w:ascii="宋体" w:hAnsi="宋体" w:eastAsia="仿宋_GB2312"/>
          <w:b w:val="0"/>
          <w:bCs w:val="0"/>
          <w:sz w:val="32"/>
          <w:szCs w:val="32"/>
          <w:highlight w:val="none"/>
        </w:rPr>
      </w:pPr>
      <w:r>
        <w:rPr>
          <w:rFonts w:ascii="宋体" w:hAnsi="宋体" w:eastAsia="仿宋_GB2312"/>
          <w:b w:val="0"/>
          <w:bCs w:val="0"/>
          <w:sz w:val="32"/>
          <w:szCs w:val="32"/>
          <w:highlight w:val="none"/>
        </w:rPr>
        <w:t>各区人民政府可以按照全市统一规划，建设城市大数据中心分中心，</w:t>
      </w:r>
      <w:r>
        <w:rPr>
          <w:rFonts w:hint="eastAsia" w:ascii="宋体" w:hAnsi="宋体" w:eastAsia="仿宋_GB2312"/>
          <w:b w:val="0"/>
          <w:bCs w:val="0"/>
          <w:sz w:val="32"/>
          <w:szCs w:val="32"/>
          <w:highlight w:val="none"/>
        </w:rPr>
        <w:t>将</w:t>
      </w:r>
      <w:r>
        <w:rPr>
          <w:rFonts w:ascii="宋体" w:hAnsi="宋体" w:eastAsia="仿宋_GB2312"/>
          <w:b w:val="0"/>
          <w:bCs w:val="0"/>
          <w:sz w:val="32"/>
          <w:szCs w:val="32"/>
          <w:highlight w:val="none"/>
        </w:rPr>
        <w:t>公共数据资源纳入城市大数据中心统一管理。</w:t>
      </w:r>
    </w:p>
    <w:p>
      <w:pPr>
        <w:pStyle w:val="11"/>
        <w:overflowPunct w:val="0"/>
        <w:spacing w:line="560" w:lineRule="exact"/>
        <w:ind w:firstLine="640"/>
        <w:rPr>
          <w:rFonts w:ascii="宋体" w:hAnsi="宋体" w:eastAsia="仿宋_GB2312"/>
          <w:b w:val="0"/>
          <w:bCs w:val="0"/>
          <w:sz w:val="32"/>
          <w:szCs w:val="32"/>
          <w:highlight w:val="none"/>
        </w:rPr>
      </w:pPr>
      <w:r>
        <w:rPr>
          <w:rFonts w:hint="eastAsia" w:ascii="黑体" w:hAnsi="黑体" w:eastAsia="黑体"/>
          <w:b w:val="0"/>
          <w:bCs w:val="0"/>
          <w:sz w:val="32"/>
          <w:szCs w:val="32"/>
          <w:highlight w:val="none"/>
        </w:rPr>
        <w:t xml:space="preserve">第三十四条 </w:t>
      </w:r>
      <w:r>
        <w:rPr>
          <w:rFonts w:ascii="宋体" w:hAnsi="宋体" w:eastAsia="仿宋_GB2312"/>
          <w:b w:val="0"/>
          <w:bCs w:val="0"/>
          <w:sz w:val="32"/>
          <w:szCs w:val="32"/>
          <w:highlight w:val="none"/>
        </w:rPr>
        <w:t>公共数据资源</w:t>
      </w:r>
      <w:r>
        <w:rPr>
          <w:rFonts w:hint="eastAsia" w:ascii="宋体" w:hAnsi="宋体" w:eastAsia="仿宋_GB2312"/>
          <w:b w:val="0"/>
          <w:bCs w:val="0"/>
          <w:sz w:val="32"/>
          <w:szCs w:val="32"/>
          <w:highlight w:val="none"/>
        </w:rPr>
        <w:t>按照</w:t>
      </w:r>
      <w:r>
        <w:rPr>
          <w:rFonts w:ascii="宋体" w:hAnsi="宋体" w:eastAsia="仿宋_GB2312"/>
          <w:b w:val="0"/>
          <w:bCs w:val="0"/>
          <w:sz w:val="32"/>
          <w:szCs w:val="32"/>
          <w:highlight w:val="none"/>
        </w:rPr>
        <w:t>基础数据资源、主题数据资源和业务数据资源</w:t>
      </w:r>
      <w:r>
        <w:rPr>
          <w:rFonts w:hint="eastAsia" w:ascii="宋体" w:hAnsi="宋体" w:eastAsia="仿宋_GB2312"/>
          <w:b w:val="0"/>
          <w:bCs w:val="0"/>
          <w:sz w:val="32"/>
          <w:szCs w:val="32"/>
          <w:highlight w:val="none"/>
        </w:rPr>
        <w:t>实行分类管理制度。</w:t>
      </w:r>
    </w:p>
    <w:p>
      <w:pPr>
        <w:pStyle w:val="11"/>
        <w:overflowPunct w:val="0"/>
        <w:spacing w:line="560" w:lineRule="exact"/>
        <w:ind w:firstLine="640"/>
        <w:rPr>
          <w:rFonts w:ascii="宋体" w:hAnsi="宋体" w:eastAsia="仿宋_GB2312"/>
          <w:b w:val="0"/>
          <w:bCs w:val="0"/>
          <w:sz w:val="32"/>
          <w:szCs w:val="32"/>
          <w:highlight w:val="none"/>
        </w:rPr>
      </w:pPr>
      <w:r>
        <w:rPr>
          <w:rFonts w:ascii="宋体" w:hAnsi="宋体" w:eastAsia="仿宋_GB2312"/>
          <w:b w:val="0"/>
          <w:bCs w:val="0"/>
          <w:sz w:val="32"/>
          <w:szCs w:val="32"/>
          <w:highlight w:val="none"/>
        </w:rPr>
        <w:t>市政务服务数据管理部门负责</w:t>
      </w:r>
      <w:r>
        <w:rPr>
          <w:rFonts w:hint="eastAsia" w:ascii="宋体" w:hAnsi="宋体" w:eastAsia="仿宋_GB2312"/>
          <w:b w:val="0"/>
          <w:bCs w:val="0"/>
          <w:sz w:val="32"/>
          <w:szCs w:val="32"/>
          <w:highlight w:val="none"/>
        </w:rPr>
        <w:t>统筹</w:t>
      </w:r>
      <w:r>
        <w:rPr>
          <w:rFonts w:ascii="宋体" w:hAnsi="宋体" w:eastAsia="仿宋_GB2312"/>
          <w:b w:val="0"/>
          <w:bCs w:val="0"/>
          <w:sz w:val="32"/>
          <w:szCs w:val="32"/>
          <w:highlight w:val="none"/>
        </w:rPr>
        <w:t>本市公共数据资源体系整体规划和</w:t>
      </w:r>
      <w:r>
        <w:rPr>
          <w:rFonts w:hint="eastAsia" w:ascii="宋体" w:hAnsi="宋体" w:eastAsia="仿宋_GB2312"/>
          <w:b w:val="0"/>
          <w:bCs w:val="0"/>
          <w:sz w:val="32"/>
          <w:szCs w:val="32"/>
          <w:highlight w:val="none"/>
        </w:rPr>
        <w:t>建设</w:t>
      </w:r>
      <w:r>
        <w:rPr>
          <w:rFonts w:ascii="宋体" w:hAnsi="宋体" w:eastAsia="仿宋_GB2312"/>
          <w:b w:val="0"/>
          <w:bCs w:val="0"/>
          <w:sz w:val="32"/>
          <w:szCs w:val="32"/>
          <w:highlight w:val="none"/>
        </w:rPr>
        <w:t>，并会同相关部门建设和管理人口、法人、房屋、自然资源与空间地理、电子证照、公共信用等基础数据库。</w:t>
      </w:r>
    </w:p>
    <w:p>
      <w:pPr>
        <w:pStyle w:val="11"/>
        <w:overflowPunct w:val="0"/>
        <w:spacing w:line="560" w:lineRule="exact"/>
        <w:ind w:firstLine="640"/>
        <w:rPr>
          <w:rFonts w:ascii="宋体" w:hAnsi="宋体" w:eastAsia="仿宋_GB2312"/>
          <w:b w:val="0"/>
          <w:bCs w:val="0"/>
          <w:sz w:val="32"/>
          <w:szCs w:val="32"/>
          <w:highlight w:val="none"/>
        </w:rPr>
      </w:pPr>
      <w:r>
        <w:rPr>
          <w:rFonts w:ascii="宋体" w:hAnsi="宋体" w:eastAsia="仿宋_GB2312"/>
          <w:b w:val="0"/>
          <w:bCs w:val="0"/>
          <w:sz w:val="32"/>
          <w:szCs w:val="32"/>
          <w:highlight w:val="none"/>
        </w:rPr>
        <w:t>各行业主管部门应当按照公共数据资源体系整体规划和相关制度规范要求，规划本行业公共数据资源体系，建设并管理相关主题数据库。</w:t>
      </w:r>
    </w:p>
    <w:p>
      <w:pPr>
        <w:pStyle w:val="11"/>
        <w:overflowPunct w:val="0"/>
        <w:spacing w:line="560" w:lineRule="exact"/>
        <w:ind w:firstLine="640"/>
        <w:rPr>
          <w:rFonts w:ascii="宋体" w:hAnsi="宋体" w:eastAsia="仿宋_GB2312"/>
          <w:b w:val="0"/>
          <w:bCs w:val="0"/>
          <w:sz w:val="32"/>
          <w:szCs w:val="32"/>
          <w:highlight w:val="none"/>
        </w:rPr>
      </w:pPr>
      <w:r>
        <w:rPr>
          <w:rFonts w:hint="eastAsia" w:ascii="宋体" w:hAnsi="宋体" w:eastAsia="仿宋_GB2312"/>
          <w:b w:val="0"/>
          <w:bCs w:val="0"/>
          <w:sz w:val="32"/>
          <w:szCs w:val="32"/>
          <w:highlight w:val="none"/>
        </w:rPr>
        <w:t>公共管理和服务机构</w:t>
      </w:r>
      <w:r>
        <w:rPr>
          <w:rFonts w:ascii="宋体" w:hAnsi="宋体" w:eastAsia="仿宋_GB2312"/>
          <w:b w:val="0"/>
          <w:bCs w:val="0"/>
          <w:sz w:val="32"/>
          <w:szCs w:val="32"/>
          <w:highlight w:val="none"/>
        </w:rPr>
        <w:t>应当按照公共数据资源体系整体规划、行业专项规划和相关制度规范要求，建设</w:t>
      </w:r>
      <w:r>
        <w:rPr>
          <w:rFonts w:hint="eastAsia" w:ascii="宋体" w:hAnsi="宋体" w:eastAsia="仿宋_GB2312"/>
          <w:b w:val="0"/>
          <w:bCs w:val="0"/>
          <w:sz w:val="32"/>
          <w:szCs w:val="32"/>
          <w:highlight w:val="none"/>
        </w:rPr>
        <w:t>、</w:t>
      </w:r>
      <w:r>
        <w:rPr>
          <w:rFonts w:ascii="宋体" w:hAnsi="宋体" w:eastAsia="仿宋_GB2312"/>
          <w:b w:val="0"/>
          <w:bCs w:val="0"/>
          <w:sz w:val="32"/>
          <w:szCs w:val="32"/>
          <w:highlight w:val="none"/>
        </w:rPr>
        <w:t>管理本机构业务数据库。</w:t>
      </w:r>
    </w:p>
    <w:p>
      <w:pPr>
        <w:pStyle w:val="11"/>
        <w:overflowPunct w:val="0"/>
        <w:spacing w:line="560" w:lineRule="exact"/>
        <w:ind w:firstLine="640"/>
        <w:rPr>
          <w:rFonts w:ascii="宋体" w:hAnsi="宋体" w:eastAsia="仿宋_GB2312"/>
          <w:b w:val="0"/>
          <w:bCs w:val="0"/>
          <w:sz w:val="32"/>
          <w:szCs w:val="32"/>
          <w:highlight w:val="none"/>
        </w:rPr>
      </w:pPr>
      <w:r>
        <w:rPr>
          <w:rFonts w:hint="eastAsia" w:ascii="黑体" w:hAnsi="黑体" w:eastAsia="黑体"/>
          <w:b w:val="0"/>
          <w:bCs w:val="0"/>
          <w:sz w:val="32"/>
          <w:szCs w:val="32"/>
          <w:highlight w:val="none"/>
        </w:rPr>
        <w:t xml:space="preserve">第三十五条 </w:t>
      </w:r>
      <w:r>
        <w:rPr>
          <w:rFonts w:ascii="宋体" w:hAnsi="宋体" w:eastAsia="仿宋_GB2312"/>
          <w:b w:val="0"/>
          <w:bCs w:val="0"/>
          <w:sz w:val="32"/>
          <w:szCs w:val="32"/>
          <w:highlight w:val="none"/>
        </w:rPr>
        <w:t>公共数据资源</w:t>
      </w:r>
      <w:r>
        <w:rPr>
          <w:rFonts w:hint="eastAsia" w:ascii="宋体" w:hAnsi="宋体" w:eastAsia="仿宋_GB2312"/>
          <w:b w:val="0"/>
          <w:bCs w:val="0"/>
          <w:sz w:val="32"/>
          <w:szCs w:val="32"/>
          <w:highlight w:val="none"/>
        </w:rPr>
        <w:t>实行</w:t>
      </w:r>
      <w:r>
        <w:rPr>
          <w:rFonts w:ascii="宋体" w:hAnsi="宋体" w:eastAsia="仿宋_GB2312"/>
          <w:b w:val="0"/>
          <w:bCs w:val="0"/>
          <w:sz w:val="32"/>
          <w:szCs w:val="32"/>
          <w:highlight w:val="none"/>
        </w:rPr>
        <w:t>目录管理</w:t>
      </w:r>
      <w:r>
        <w:rPr>
          <w:rFonts w:hint="eastAsia" w:ascii="宋体" w:hAnsi="宋体" w:eastAsia="仿宋_GB2312"/>
          <w:b w:val="0"/>
          <w:bCs w:val="0"/>
          <w:sz w:val="32"/>
          <w:szCs w:val="32"/>
          <w:highlight w:val="none"/>
        </w:rPr>
        <w:t>制度</w:t>
      </w:r>
      <w:r>
        <w:rPr>
          <w:rFonts w:ascii="宋体" w:hAnsi="宋体" w:eastAsia="仿宋_GB2312"/>
          <w:b w:val="0"/>
          <w:bCs w:val="0"/>
          <w:sz w:val="32"/>
          <w:szCs w:val="32"/>
          <w:highlight w:val="none"/>
        </w:rPr>
        <w:t>。</w:t>
      </w:r>
    </w:p>
    <w:p>
      <w:pPr>
        <w:pStyle w:val="11"/>
        <w:overflowPunct w:val="0"/>
        <w:spacing w:line="560" w:lineRule="exact"/>
        <w:ind w:firstLine="640"/>
        <w:rPr>
          <w:rFonts w:ascii="宋体" w:hAnsi="宋体" w:eastAsia="仿宋_GB2312"/>
          <w:b w:val="0"/>
          <w:bCs w:val="0"/>
          <w:sz w:val="32"/>
          <w:szCs w:val="32"/>
          <w:highlight w:val="none"/>
        </w:rPr>
      </w:pPr>
      <w:r>
        <w:rPr>
          <w:rFonts w:ascii="宋体" w:hAnsi="宋体" w:eastAsia="仿宋_GB2312"/>
          <w:b w:val="0"/>
          <w:bCs w:val="0"/>
          <w:sz w:val="32"/>
          <w:szCs w:val="32"/>
          <w:highlight w:val="none"/>
        </w:rPr>
        <w:t>市政务服务数据管理部门负责建立全市统一的公共数据资源目录体系，制定公共数据资源目录编制要求，组织</w:t>
      </w:r>
      <w:r>
        <w:rPr>
          <w:rFonts w:hint="eastAsia" w:ascii="宋体" w:hAnsi="宋体" w:eastAsia="仿宋_GB2312"/>
          <w:b w:val="0"/>
          <w:bCs w:val="0"/>
          <w:sz w:val="32"/>
          <w:szCs w:val="32"/>
          <w:highlight w:val="none"/>
        </w:rPr>
        <w:t>公共管理和服务机构</w:t>
      </w:r>
      <w:r>
        <w:rPr>
          <w:rFonts w:ascii="宋体" w:hAnsi="宋体" w:eastAsia="仿宋_GB2312"/>
          <w:b w:val="0"/>
          <w:bCs w:val="0"/>
          <w:sz w:val="32"/>
          <w:szCs w:val="32"/>
          <w:highlight w:val="none"/>
        </w:rPr>
        <w:t>按照公共数据资源目录规范处理各类公共数据。</w:t>
      </w:r>
    </w:p>
    <w:p>
      <w:pPr>
        <w:pStyle w:val="11"/>
        <w:overflowPunct w:val="0"/>
        <w:spacing w:line="560" w:lineRule="exact"/>
        <w:ind w:firstLine="640"/>
        <w:rPr>
          <w:rFonts w:ascii="宋体" w:hAnsi="宋体" w:eastAsia="仿宋_GB2312"/>
          <w:b w:val="0"/>
          <w:bCs w:val="0"/>
          <w:sz w:val="32"/>
          <w:szCs w:val="32"/>
          <w:highlight w:val="none"/>
        </w:rPr>
      </w:pPr>
      <w:r>
        <w:rPr>
          <w:rFonts w:hint="eastAsia" w:ascii="宋体" w:hAnsi="宋体" w:eastAsia="仿宋_GB2312"/>
          <w:b w:val="0"/>
          <w:bCs w:val="0"/>
          <w:sz w:val="32"/>
          <w:szCs w:val="32"/>
          <w:highlight w:val="none"/>
        </w:rPr>
        <w:t>公共管理和服务机构</w:t>
      </w:r>
      <w:r>
        <w:rPr>
          <w:rFonts w:ascii="宋体" w:hAnsi="宋体" w:eastAsia="仿宋_GB2312"/>
          <w:b w:val="0"/>
          <w:bCs w:val="0"/>
          <w:sz w:val="32"/>
          <w:szCs w:val="32"/>
          <w:highlight w:val="none"/>
        </w:rPr>
        <w:t>应当按照公共数据资源目录编制要求，对本机构所处理的数据进行目录管理。</w:t>
      </w:r>
    </w:p>
    <w:p>
      <w:pPr>
        <w:pStyle w:val="11"/>
        <w:overflowPunct w:val="0"/>
        <w:spacing w:line="560" w:lineRule="exact"/>
        <w:ind w:firstLine="640"/>
        <w:rPr>
          <w:rFonts w:ascii="宋体" w:hAnsi="宋体" w:eastAsia="仿宋_GB2312"/>
          <w:b w:val="0"/>
          <w:bCs w:val="0"/>
          <w:sz w:val="32"/>
          <w:szCs w:val="32"/>
          <w:highlight w:val="none"/>
        </w:rPr>
      </w:pPr>
      <w:r>
        <w:rPr>
          <w:rFonts w:hint="eastAsia" w:ascii="黑体" w:hAnsi="黑体" w:eastAsia="黑体" w:cs="黑体"/>
          <w:b w:val="0"/>
          <w:bCs w:val="0"/>
          <w:sz w:val="32"/>
          <w:szCs w:val="32"/>
          <w:highlight w:val="none"/>
        </w:rPr>
        <w:t>第三十</w:t>
      </w:r>
      <w:r>
        <w:rPr>
          <w:rFonts w:hint="eastAsia" w:ascii="黑体" w:hAnsi="黑体" w:eastAsia="黑体"/>
          <w:b w:val="0"/>
          <w:bCs w:val="0"/>
          <w:sz w:val="32"/>
          <w:szCs w:val="32"/>
          <w:highlight w:val="none"/>
        </w:rPr>
        <w:t>六</w:t>
      </w:r>
      <w:r>
        <w:rPr>
          <w:rFonts w:hint="eastAsia" w:ascii="黑体" w:hAnsi="黑体" w:eastAsia="黑体" w:cs="黑体"/>
          <w:b w:val="0"/>
          <w:bCs w:val="0"/>
          <w:sz w:val="32"/>
          <w:szCs w:val="32"/>
          <w:highlight w:val="none"/>
        </w:rPr>
        <w:t xml:space="preserve">条 </w:t>
      </w:r>
      <w:r>
        <w:rPr>
          <w:rFonts w:hint="eastAsia" w:ascii="宋体" w:hAnsi="宋体" w:eastAsia="仿宋_GB2312"/>
          <w:b w:val="0"/>
          <w:bCs w:val="0"/>
          <w:sz w:val="32"/>
          <w:szCs w:val="32"/>
          <w:highlight w:val="none"/>
        </w:rPr>
        <w:t>实行公共数据全面共享制度。公共数据在公共管理和服务机构之间</w:t>
      </w:r>
      <w:r>
        <w:rPr>
          <w:rFonts w:hint="eastAsia" w:ascii="仿宋_GB2312" w:hAnsi="仿宋_GB2312" w:eastAsia="仿宋_GB2312" w:cs="仿宋_GB2312"/>
          <w:b w:val="0"/>
          <w:bCs w:val="0"/>
          <w:sz w:val="32"/>
          <w:szCs w:val="32"/>
          <w:highlight w:val="none"/>
        </w:rPr>
        <w:t>以共享为原则，不共享为例外</w:t>
      </w:r>
      <w:r>
        <w:rPr>
          <w:rFonts w:hint="eastAsia" w:ascii="宋体" w:hAnsi="宋体" w:eastAsia="仿宋_GB2312"/>
          <w:b w:val="0"/>
          <w:bCs w:val="0"/>
          <w:sz w:val="32"/>
          <w:szCs w:val="32"/>
          <w:highlight w:val="none"/>
        </w:rPr>
        <w:t>。</w:t>
      </w:r>
    </w:p>
    <w:p>
      <w:pPr>
        <w:pStyle w:val="11"/>
        <w:overflowPunct w:val="0"/>
        <w:spacing w:line="560" w:lineRule="exact"/>
        <w:ind w:firstLine="640"/>
        <w:rPr>
          <w:rFonts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市人民政府应当制定公共数据共享负面清单，并及时进行动态调整。未纳入负面清单的公共数据应当共享。</w:t>
      </w:r>
    </w:p>
    <w:p>
      <w:pPr>
        <w:pStyle w:val="11"/>
        <w:overflowPunct w:val="0"/>
        <w:spacing w:line="560" w:lineRule="exact"/>
        <w:ind w:firstLine="640"/>
        <w:rPr>
          <w:rFonts w:ascii="仿宋_GB2312" w:hAnsi="仿宋_GB2312" w:eastAsia="仿宋_GB2312" w:cs="仿宋_GB2312"/>
          <w:b w:val="0"/>
          <w:bCs w:val="0"/>
          <w:sz w:val="32"/>
          <w:szCs w:val="32"/>
          <w:highlight w:val="none"/>
        </w:rPr>
      </w:pPr>
      <w:r>
        <w:rPr>
          <w:rFonts w:hint="eastAsia" w:ascii="宋体" w:hAnsi="宋体" w:eastAsia="仿宋_GB2312"/>
          <w:b w:val="0"/>
          <w:bCs w:val="0"/>
          <w:sz w:val="32"/>
          <w:szCs w:val="32"/>
          <w:highlight w:val="none"/>
        </w:rPr>
        <w:t>公共数据共享的具体办法由市人民政府另行制定。</w:t>
      </w:r>
    </w:p>
    <w:p>
      <w:pPr>
        <w:pStyle w:val="11"/>
        <w:overflowPunct w:val="0"/>
        <w:snapToGrid w:val="0"/>
        <w:spacing w:line="560" w:lineRule="exact"/>
        <w:ind w:firstLine="640"/>
        <w:outlineLvl w:val="2"/>
        <w:rPr>
          <w:rFonts w:ascii="仿宋_GB2312" w:hAnsi="仿宋_GB2312" w:eastAsia="仿宋_GB2312" w:cs="仿宋_GB2312"/>
          <w:b w:val="0"/>
          <w:bCs w:val="0"/>
          <w:sz w:val="32"/>
          <w:szCs w:val="32"/>
          <w:highlight w:val="none"/>
        </w:rPr>
      </w:pPr>
      <w:r>
        <w:rPr>
          <w:rFonts w:hint="eastAsia" w:ascii="黑体" w:hAnsi="黑体" w:eastAsia="黑体" w:cs="黑体"/>
          <w:b w:val="0"/>
          <w:bCs w:val="0"/>
          <w:sz w:val="32"/>
          <w:szCs w:val="32"/>
          <w:highlight w:val="none"/>
        </w:rPr>
        <w:t xml:space="preserve">第三十七条 </w:t>
      </w:r>
      <w:r>
        <w:rPr>
          <w:rFonts w:hint="eastAsia" w:ascii="仿宋_GB2312" w:hAnsi="仿宋_GB2312" w:eastAsia="仿宋_GB2312" w:cs="仿宋_GB2312"/>
          <w:b w:val="0"/>
          <w:bCs w:val="0"/>
          <w:sz w:val="32"/>
          <w:szCs w:val="32"/>
          <w:highlight w:val="none"/>
        </w:rPr>
        <w:t>市政务服务数据管理部门应当建立以公共数据资源目录体系为基础的公共数据共享需求对接机制和相关管理制度，并组织实施。</w:t>
      </w:r>
    </w:p>
    <w:p>
      <w:pPr>
        <w:pStyle w:val="13"/>
        <w:overflowPunct w:val="0"/>
        <w:snapToGrid w:val="0"/>
        <w:spacing w:line="560" w:lineRule="exact"/>
        <w:ind w:firstLine="640"/>
        <w:rPr>
          <w:rFonts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公共数据使用部门可以根据</w:t>
      </w:r>
      <w:r>
        <w:rPr>
          <w:rFonts w:hint="eastAsia" w:ascii="宋体" w:hAnsi="宋体" w:eastAsia="仿宋_GB2312"/>
          <w:b w:val="0"/>
          <w:bCs w:val="0"/>
          <w:sz w:val="32"/>
          <w:szCs w:val="32"/>
          <w:highlight w:val="none"/>
        </w:rPr>
        <w:t>履行职责</w:t>
      </w:r>
      <w:r>
        <w:rPr>
          <w:rFonts w:hint="eastAsia" w:ascii="仿宋_GB2312" w:hAnsi="仿宋_GB2312" w:eastAsia="仿宋_GB2312" w:cs="仿宋_GB2312"/>
          <w:b w:val="0"/>
          <w:bCs w:val="0"/>
          <w:sz w:val="32"/>
          <w:szCs w:val="32"/>
          <w:highlight w:val="none"/>
        </w:rPr>
        <w:t>需要提出共享申请，明确数据使用的依据、目的、范围、方式及相关需求，并按照本级政务服务数据管理部门和数据提供部门要求，加强共享数据使用管理，不得超出范围使用或者用于其他目的。</w:t>
      </w:r>
    </w:p>
    <w:p>
      <w:pPr>
        <w:pStyle w:val="11"/>
        <w:overflowPunct w:val="0"/>
        <w:spacing w:line="560" w:lineRule="exact"/>
        <w:ind w:firstLine="640"/>
        <w:rPr>
          <w:rFonts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公共数据提供部门应当在规定时间内，回应公共数据使用部门的共享需求，并可以对公共数据使用部门提出数据使用要求。</w:t>
      </w:r>
    </w:p>
    <w:p>
      <w:pPr>
        <w:pStyle w:val="11"/>
        <w:overflowPunct w:val="0"/>
        <w:snapToGrid w:val="0"/>
        <w:spacing w:line="560" w:lineRule="exact"/>
        <w:ind w:firstLine="640"/>
        <w:outlineLvl w:val="2"/>
        <w:rPr>
          <w:rFonts w:ascii="仿宋_GB2312" w:hAnsi="仿宋_GB2312" w:eastAsia="仿宋_GB2312" w:cs="仿宋_GB2312"/>
          <w:b w:val="0"/>
          <w:bCs w:val="0"/>
          <w:sz w:val="32"/>
          <w:szCs w:val="32"/>
          <w:highlight w:val="none"/>
        </w:rPr>
      </w:pPr>
      <w:r>
        <w:rPr>
          <w:rFonts w:hint="eastAsia" w:ascii="黑体" w:hAnsi="黑体" w:eastAsia="黑体" w:cs="黑体"/>
          <w:b w:val="0"/>
          <w:bCs w:val="0"/>
          <w:sz w:val="32"/>
          <w:szCs w:val="32"/>
          <w:highlight w:val="none"/>
        </w:rPr>
        <w:t xml:space="preserve">第三十八条 </w:t>
      </w:r>
      <w:r>
        <w:rPr>
          <w:rFonts w:hint="eastAsia" w:ascii="仿宋_GB2312" w:hAnsi="仿宋_GB2312" w:eastAsia="仿宋_GB2312" w:cs="仿宋_GB2312"/>
          <w:b w:val="0"/>
          <w:bCs w:val="0"/>
          <w:sz w:val="32"/>
          <w:szCs w:val="32"/>
          <w:highlight w:val="none"/>
        </w:rPr>
        <w:t>公共管理和服务机构应当通过全市公共数据资源共享平台开展数据共享。</w:t>
      </w:r>
    </w:p>
    <w:p>
      <w:pPr>
        <w:pStyle w:val="11"/>
        <w:widowControl/>
        <w:overflowPunct w:val="0"/>
        <w:snapToGrid w:val="0"/>
        <w:spacing w:line="560" w:lineRule="exact"/>
        <w:ind w:firstLine="640"/>
        <w:outlineLvl w:val="2"/>
        <w:rPr>
          <w:rFonts w:ascii="黑体" w:hAnsi="黑体" w:eastAsia="黑体"/>
          <w:b w:val="0"/>
          <w:bCs w:val="0"/>
          <w:sz w:val="32"/>
          <w:szCs w:val="32"/>
          <w:highlight w:val="none"/>
        </w:rPr>
      </w:pPr>
      <w:r>
        <w:rPr>
          <w:rFonts w:hint="eastAsia" w:ascii="仿宋_GB2312" w:hAnsi="仿宋_GB2312" w:eastAsia="仿宋_GB2312" w:cs="仿宋_GB2312"/>
          <w:b w:val="0"/>
          <w:bCs w:val="0"/>
          <w:sz w:val="32"/>
          <w:szCs w:val="32"/>
          <w:highlight w:val="none"/>
        </w:rPr>
        <w:t>公共管理和服务机构可以通过共享方式获得数据的，不得向自然人、法人和非法人组织重复收集。</w:t>
      </w:r>
    </w:p>
    <w:p>
      <w:pPr>
        <w:pStyle w:val="11"/>
        <w:overflowPunct w:val="0"/>
        <w:spacing w:line="560" w:lineRule="exact"/>
        <w:ind w:firstLine="640"/>
        <w:rPr>
          <w:rFonts w:ascii="宋体" w:hAnsi="宋体" w:eastAsia="仿宋_GB2312"/>
          <w:b w:val="0"/>
          <w:bCs w:val="0"/>
          <w:sz w:val="32"/>
          <w:szCs w:val="32"/>
          <w:highlight w:val="none"/>
        </w:rPr>
      </w:pPr>
      <w:r>
        <w:rPr>
          <w:rFonts w:hint="eastAsia" w:ascii="黑体" w:hAnsi="黑体" w:eastAsia="黑体"/>
          <w:b w:val="0"/>
          <w:bCs w:val="0"/>
          <w:sz w:val="32"/>
          <w:szCs w:val="32"/>
          <w:highlight w:val="none"/>
        </w:rPr>
        <w:t>第三十</w:t>
      </w:r>
      <w:r>
        <w:rPr>
          <w:rFonts w:hint="eastAsia" w:ascii="黑体" w:hAnsi="黑体" w:eastAsia="黑体" w:cs="黑体"/>
          <w:b w:val="0"/>
          <w:bCs w:val="0"/>
          <w:sz w:val="32"/>
          <w:szCs w:val="32"/>
          <w:highlight w:val="none"/>
        </w:rPr>
        <w:t>九</w:t>
      </w:r>
      <w:r>
        <w:rPr>
          <w:rFonts w:hint="eastAsia" w:ascii="黑体" w:hAnsi="黑体" w:eastAsia="黑体"/>
          <w:b w:val="0"/>
          <w:bCs w:val="0"/>
          <w:sz w:val="32"/>
          <w:szCs w:val="32"/>
          <w:highlight w:val="none"/>
        </w:rPr>
        <w:t xml:space="preserve">条 </w:t>
      </w:r>
      <w:r>
        <w:rPr>
          <w:rFonts w:ascii="宋体" w:hAnsi="宋体" w:eastAsia="仿宋_GB2312"/>
          <w:b w:val="0"/>
          <w:bCs w:val="0"/>
          <w:sz w:val="32"/>
          <w:szCs w:val="32"/>
          <w:highlight w:val="none"/>
        </w:rPr>
        <w:t>市政务服务数据管理部门应当组织制定公共数据质量管理制度和规范，建立健全质量监测和评估体系，并组织实施。</w:t>
      </w:r>
    </w:p>
    <w:p>
      <w:pPr>
        <w:pStyle w:val="11"/>
        <w:overflowPunct w:val="0"/>
        <w:spacing w:line="560" w:lineRule="exact"/>
        <w:ind w:firstLine="640"/>
        <w:rPr>
          <w:rFonts w:ascii="宋体" w:hAnsi="宋体" w:eastAsia="仿宋_GB2312"/>
          <w:b w:val="0"/>
          <w:bCs w:val="0"/>
          <w:sz w:val="32"/>
          <w:szCs w:val="32"/>
          <w:highlight w:val="none"/>
        </w:rPr>
      </w:pPr>
      <w:r>
        <w:rPr>
          <w:rFonts w:hint="eastAsia" w:ascii="宋体" w:hAnsi="宋体" w:eastAsia="仿宋_GB2312"/>
          <w:b w:val="0"/>
          <w:bCs w:val="0"/>
          <w:sz w:val="32"/>
          <w:szCs w:val="32"/>
          <w:highlight w:val="none"/>
        </w:rPr>
        <w:t>公共管理和服务机构</w:t>
      </w:r>
      <w:r>
        <w:rPr>
          <w:rFonts w:ascii="宋体" w:hAnsi="宋体" w:eastAsia="仿宋_GB2312"/>
          <w:b w:val="0"/>
          <w:bCs w:val="0"/>
          <w:sz w:val="32"/>
          <w:szCs w:val="32"/>
          <w:highlight w:val="none"/>
        </w:rPr>
        <w:t>应当按照公共数据质量管理制度和规范，建立</w:t>
      </w:r>
      <w:r>
        <w:rPr>
          <w:rFonts w:hint="eastAsia" w:ascii="宋体" w:hAnsi="宋体" w:eastAsia="仿宋_GB2312"/>
          <w:b w:val="0"/>
          <w:bCs w:val="0"/>
          <w:sz w:val="32"/>
          <w:szCs w:val="32"/>
          <w:highlight w:val="none"/>
        </w:rPr>
        <w:t>和完善</w:t>
      </w:r>
      <w:r>
        <w:rPr>
          <w:rFonts w:ascii="宋体" w:hAnsi="宋体" w:eastAsia="仿宋_GB2312"/>
          <w:b w:val="0"/>
          <w:bCs w:val="0"/>
          <w:sz w:val="32"/>
          <w:szCs w:val="32"/>
          <w:highlight w:val="none"/>
        </w:rPr>
        <w:t>本机构数据质量管理体系，加强数据质量管控，保障数据真实、准确、完整、及时、可用。</w:t>
      </w:r>
    </w:p>
    <w:p>
      <w:pPr>
        <w:pStyle w:val="11"/>
        <w:overflowPunct w:val="0"/>
        <w:spacing w:line="560" w:lineRule="exact"/>
        <w:ind w:firstLine="640"/>
        <w:rPr>
          <w:rFonts w:ascii="宋体" w:hAnsi="宋体" w:eastAsia="仿宋_GB2312"/>
          <w:b w:val="0"/>
          <w:bCs w:val="0"/>
          <w:sz w:val="32"/>
          <w:szCs w:val="32"/>
          <w:highlight w:val="none"/>
        </w:rPr>
      </w:pPr>
      <w:r>
        <w:rPr>
          <w:rFonts w:ascii="宋体" w:hAnsi="宋体" w:eastAsia="仿宋_GB2312"/>
          <w:b w:val="0"/>
          <w:bCs w:val="0"/>
          <w:sz w:val="32"/>
          <w:szCs w:val="32"/>
          <w:highlight w:val="none"/>
        </w:rPr>
        <w:t>市公共数据管理委员会定期对</w:t>
      </w:r>
      <w:r>
        <w:rPr>
          <w:rFonts w:hint="eastAsia" w:ascii="宋体" w:hAnsi="宋体" w:eastAsia="仿宋_GB2312"/>
          <w:b w:val="0"/>
          <w:bCs w:val="0"/>
          <w:sz w:val="32"/>
          <w:szCs w:val="32"/>
          <w:highlight w:val="none"/>
        </w:rPr>
        <w:t>公共管理和服务机构</w:t>
      </w:r>
      <w:r>
        <w:rPr>
          <w:rFonts w:ascii="宋体" w:hAnsi="宋体" w:eastAsia="仿宋_GB2312"/>
          <w:b w:val="0"/>
          <w:bCs w:val="0"/>
          <w:sz w:val="32"/>
          <w:szCs w:val="32"/>
          <w:highlight w:val="none"/>
        </w:rPr>
        <w:t>数据管理工作进行评价，并向市数据工作委员会报告评价结果。</w:t>
      </w:r>
    </w:p>
    <w:p>
      <w:pPr>
        <w:pStyle w:val="11"/>
        <w:overflowPunct w:val="0"/>
        <w:spacing w:line="560" w:lineRule="exact"/>
        <w:ind w:firstLine="640"/>
        <w:rPr>
          <w:rFonts w:ascii="宋体" w:hAnsi="宋体" w:eastAsia="仿宋_GB2312"/>
          <w:b w:val="0"/>
          <w:bCs w:val="0"/>
          <w:sz w:val="32"/>
          <w:szCs w:val="32"/>
          <w:highlight w:val="none"/>
        </w:rPr>
      </w:pPr>
      <w:r>
        <w:rPr>
          <w:rFonts w:hint="eastAsia" w:ascii="黑体" w:hAnsi="黑体" w:eastAsia="黑体"/>
          <w:b w:val="0"/>
          <w:bCs w:val="0"/>
          <w:sz w:val="32"/>
          <w:szCs w:val="32"/>
          <w:highlight w:val="none"/>
        </w:rPr>
        <w:t xml:space="preserve">第四十条 </w:t>
      </w:r>
      <w:r>
        <w:rPr>
          <w:rFonts w:hint="eastAsia" w:ascii="宋体" w:hAnsi="宋体" w:eastAsia="仿宋_GB2312"/>
          <w:b w:val="0"/>
          <w:bCs w:val="0"/>
          <w:sz w:val="32"/>
          <w:szCs w:val="32"/>
          <w:highlight w:val="none"/>
        </w:rPr>
        <w:t>公共管理和服务机构履行职责</w:t>
      </w:r>
      <w:r>
        <w:rPr>
          <w:rFonts w:ascii="宋体" w:hAnsi="宋体" w:eastAsia="仿宋_GB2312"/>
          <w:b w:val="0"/>
          <w:bCs w:val="0"/>
          <w:sz w:val="32"/>
          <w:szCs w:val="32"/>
          <w:highlight w:val="none"/>
        </w:rPr>
        <w:t>所需的数据无法通过城市大数据中心共享且难以自行收集的，由市人民政府统筹对外采购，具体工作由市政务服务数据管理部门承担。</w:t>
      </w:r>
    </w:p>
    <w:p>
      <w:pPr>
        <w:pStyle w:val="11"/>
        <w:overflowPunct w:val="0"/>
        <w:spacing w:line="560" w:lineRule="exact"/>
        <w:ind w:firstLine="640"/>
        <w:rPr>
          <w:rFonts w:ascii="宋体" w:hAnsi="宋体" w:eastAsia="仿宋_GB2312"/>
          <w:b w:val="0"/>
          <w:bCs w:val="0"/>
          <w:sz w:val="32"/>
          <w:szCs w:val="32"/>
          <w:highlight w:val="none"/>
        </w:rPr>
      </w:pPr>
      <w:r>
        <w:rPr>
          <w:rFonts w:hint="eastAsia" w:ascii="宋体" w:hAnsi="宋体" w:eastAsia="仿宋_GB2312"/>
          <w:b w:val="0"/>
          <w:bCs w:val="0"/>
          <w:sz w:val="32"/>
          <w:szCs w:val="32"/>
          <w:highlight w:val="none"/>
        </w:rPr>
        <w:t>公共管理和服务机构</w:t>
      </w:r>
      <w:r>
        <w:rPr>
          <w:rFonts w:ascii="宋体" w:hAnsi="宋体" w:eastAsia="仿宋_GB2312"/>
          <w:b w:val="0"/>
          <w:bCs w:val="0"/>
          <w:sz w:val="32"/>
          <w:szCs w:val="32"/>
          <w:highlight w:val="none"/>
        </w:rPr>
        <w:t>所需采购的数据经市政务服务数据管理部门纳入公共数据资源目录后，可以由其自行采购，或者由市政务服务数据管理部门统一采购。采购的数据应当通过城市大数据中心向</w:t>
      </w:r>
      <w:r>
        <w:rPr>
          <w:rFonts w:hint="eastAsia" w:ascii="宋体" w:hAnsi="宋体" w:eastAsia="仿宋_GB2312"/>
          <w:b w:val="0"/>
          <w:bCs w:val="0"/>
          <w:sz w:val="32"/>
          <w:szCs w:val="32"/>
          <w:highlight w:val="none"/>
        </w:rPr>
        <w:t>公共管理和服务机构</w:t>
      </w:r>
      <w:r>
        <w:rPr>
          <w:rFonts w:ascii="宋体" w:hAnsi="宋体" w:eastAsia="仿宋_GB2312"/>
          <w:b w:val="0"/>
          <w:bCs w:val="0"/>
          <w:sz w:val="32"/>
          <w:szCs w:val="32"/>
          <w:highlight w:val="none"/>
        </w:rPr>
        <w:t>提供统一服务。</w:t>
      </w:r>
    </w:p>
    <w:p>
      <w:pPr>
        <w:pStyle w:val="11"/>
        <w:overflowPunct w:val="0"/>
        <w:spacing w:line="560" w:lineRule="exact"/>
        <w:ind w:firstLine="640"/>
        <w:rPr>
          <w:rFonts w:ascii="宋体" w:hAnsi="宋体" w:eastAsia="仿宋_GB2312"/>
          <w:b w:val="0"/>
          <w:bCs w:val="0"/>
          <w:sz w:val="32"/>
          <w:szCs w:val="32"/>
          <w:highlight w:val="none"/>
        </w:rPr>
      </w:pPr>
    </w:p>
    <w:p>
      <w:pPr>
        <w:pStyle w:val="11"/>
        <w:overflowPunct w:val="0"/>
        <w:spacing w:line="560" w:lineRule="exact"/>
        <w:ind w:firstLine="0" w:firstLineChars="0"/>
        <w:jc w:val="center"/>
        <w:rPr>
          <w:rFonts w:ascii="楷体_GB2312" w:hAnsi="楷体_GB2312" w:eastAsia="楷体_GB2312" w:cs="楷体_GB2312"/>
          <w:b w:val="0"/>
          <w:bCs w:val="0"/>
          <w:sz w:val="32"/>
          <w:szCs w:val="32"/>
          <w:highlight w:val="none"/>
        </w:rPr>
      </w:pPr>
      <w:r>
        <w:rPr>
          <w:rFonts w:hint="eastAsia" w:ascii="楷体_GB2312" w:hAnsi="楷体_GB2312" w:eastAsia="楷体_GB2312" w:cs="楷体_GB2312"/>
          <w:b w:val="0"/>
          <w:bCs w:val="0"/>
          <w:sz w:val="32"/>
          <w:szCs w:val="32"/>
          <w:highlight w:val="none"/>
        </w:rPr>
        <w:t>第二节  公共数据开放</w:t>
      </w:r>
    </w:p>
    <w:p>
      <w:pPr>
        <w:pStyle w:val="11"/>
        <w:overflowPunct w:val="0"/>
        <w:spacing w:line="560" w:lineRule="exact"/>
        <w:ind w:firstLine="640"/>
        <w:rPr>
          <w:rFonts w:ascii="宋体" w:hAnsi="宋体" w:eastAsia="仿宋_GB2312"/>
          <w:b w:val="0"/>
          <w:bCs w:val="0"/>
          <w:sz w:val="32"/>
          <w:szCs w:val="32"/>
          <w:highlight w:val="none"/>
        </w:rPr>
      </w:pPr>
      <w:r>
        <w:rPr>
          <w:rFonts w:hint="eastAsia" w:ascii="宋体" w:hAnsi="宋体" w:eastAsia="仿宋_GB2312"/>
          <w:b w:val="0"/>
          <w:bCs w:val="0"/>
          <w:sz w:val="32"/>
          <w:szCs w:val="32"/>
          <w:highlight w:val="none"/>
        </w:rPr>
        <w:t xml:space="preserve"> </w:t>
      </w:r>
    </w:p>
    <w:p>
      <w:pPr>
        <w:pStyle w:val="11"/>
        <w:overflowPunct w:val="0"/>
        <w:spacing w:line="560" w:lineRule="exact"/>
        <w:ind w:firstLine="640"/>
        <w:rPr>
          <w:rFonts w:ascii="宋体" w:hAnsi="宋体" w:eastAsia="仿宋_GB2312"/>
          <w:b w:val="0"/>
          <w:bCs w:val="0"/>
          <w:sz w:val="32"/>
          <w:szCs w:val="32"/>
          <w:highlight w:val="none"/>
        </w:rPr>
      </w:pPr>
      <w:r>
        <w:rPr>
          <w:rFonts w:hint="eastAsia" w:ascii="黑体" w:hAnsi="黑体" w:eastAsia="黑体"/>
          <w:b w:val="0"/>
          <w:bCs w:val="0"/>
          <w:sz w:val="32"/>
          <w:szCs w:val="32"/>
          <w:highlight w:val="none"/>
        </w:rPr>
        <w:t xml:space="preserve">第四十一条 </w:t>
      </w:r>
      <w:r>
        <w:rPr>
          <w:rFonts w:ascii="宋体" w:hAnsi="宋体" w:eastAsia="仿宋_GB2312"/>
          <w:b w:val="0"/>
          <w:bCs w:val="0"/>
          <w:sz w:val="32"/>
          <w:szCs w:val="32"/>
          <w:highlight w:val="none"/>
        </w:rPr>
        <w:t>本条例所称公共数据开放，是指</w:t>
      </w:r>
      <w:r>
        <w:rPr>
          <w:rFonts w:hint="eastAsia" w:ascii="宋体" w:hAnsi="宋体" w:eastAsia="仿宋_GB2312"/>
          <w:b w:val="0"/>
          <w:bCs w:val="0"/>
          <w:sz w:val="32"/>
          <w:szCs w:val="32"/>
          <w:highlight w:val="none"/>
        </w:rPr>
        <w:t>公共管理和服务机构依法通过统一的公共数据平台或者由本单位直接</w:t>
      </w:r>
      <w:r>
        <w:rPr>
          <w:rFonts w:ascii="宋体" w:hAnsi="宋体" w:eastAsia="仿宋_GB2312"/>
          <w:b w:val="0"/>
          <w:bCs w:val="0"/>
          <w:sz w:val="32"/>
          <w:szCs w:val="32"/>
          <w:highlight w:val="none"/>
        </w:rPr>
        <w:t>面向社会提供可机器读取的公共数据</w:t>
      </w:r>
      <w:r>
        <w:rPr>
          <w:rFonts w:hint="eastAsia" w:ascii="宋体" w:hAnsi="宋体" w:eastAsia="仿宋_GB2312"/>
          <w:b w:val="0"/>
          <w:bCs w:val="0"/>
          <w:sz w:val="32"/>
          <w:szCs w:val="32"/>
          <w:highlight w:val="none"/>
        </w:rPr>
        <w:t>的活动</w:t>
      </w:r>
      <w:r>
        <w:rPr>
          <w:rFonts w:ascii="宋体" w:hAnsi="宋体" w:eastAsia="仿宋_GB2312"/>
          <w:b w:val="0"/>
          <w:bCs w:val="0"/>
          <w:sz w:val="32"/>
          <w:szCs w:val="32"/>
          <w:highlight w:val="none"/>
        </w:rPr>
        <w:t>。</w:t>
      </w:r>
    </w:p>
    <w:p>
      <w:pPr>
        <w:pStyle w:val="11"/>
        <w:overflowPunct w:val="0"/>
        <w:spacing w:line="560" w:lineRule="exact"/>
        <w:ind w:firstLine="640"/>
        <w:rPr>
          <w:rFonts w:ascii="宋体" w:hAnsi="宋体" w:eastAsia="仿宋_GB2312"/>
          <w:b w:val="0"/>
          <w:bCs w:val="0"/>
          <w:sz w:val="32"/>
          <w:szCs w:val="32"/>
          <w:highlight w:val="none"/>
        </w:rPr>
      </w:pPr>
      <w:r>
        <w:rPr>
          <w:rFonts w:hint="eastAsia" w:ascii="黑体" w:hAnsi="黑体" w:eastAsia="黑体"/>
          <w:b w:val="0"/>
          <w:bCs w:val="0"/>
          <w:sz w:val="32"/>
          <w:szCs w:val="32"/>
          <w:highlight w:val="none"/>
        </w:rPr>
        <w:t xml:space="preserve">第四十二条 </w:t>
      </w:r>
      <w:r>
        <w:rPr>
          <w:rFonts w:ascii="宋体" w:hAnsi="宋体" w:eastAsia="仿宋_GB2312"/>
          <w:b w:val="0"/>
          <w:bCs w:val="0"/>
          <w:sz w:val="32"/>
          <w:szCs w:val="32"/>
          <w:highlight w:val="none"/>
        </w:rPr>
        <w:t>公共数据开放应当遵循分类分级、需求导向、安全可控的原则，在法律、法规允许范围内最大限度开放。</w:t>
      </w:r>
    </w:p>
    <w:p>
      <w:pPr>
        <w:pStyle w:val="11"/>
        <w:overflowPunct w:val="0"/>
        <w:spacing w:line="560" w:lineRule="exact"/>
        <w:ind w:firstLine="640"/>
        <w:rPr>
          <w:rFonts w:ascii="宋体" w:hAnsi="宋体" w:eastAsia="仿宋_GB2312"/>
          <w:b w:val="0"/>
          <w:bCs w:val="0"/>
          <w:sz w:val="32"/>
          <w:szCs w:val="32"/>
          <w:highlight w:val="none"/>
        </w:rPr>
      </w:pPr>
      <w:r>
        <w:rPr>
          <w:rFonts w:hint="eastAsia" w:ascii="宋体" w:hAnsi="宋体" w:eastAsia="仿宋_GB2312"/>
          <w:b w:val="0"/>
          <w:bCs w:val="0"/>
          <w:sz w:val="32"/>
          <w:szCs w:val="32"/>
          <w:highlight w:val="none"/>
        </w:rPr>
        <w:t>公共数据依照法律、法规规定开放，不得收取任何费用；法律、行政法规另有规定的，从其规定。</w:t>
      </w:r>
    </w:p>
    <w:p>
      <w:pPr>
        <w:pStyle w:val="11"/>
        <w:overflowPunct w:val="0"/>
        <w:spacing w:line="560" w:lineRule="exact"/>
        <w:ind w:firstLine="640"/>
        <w:outlineLvl w:val="2"/>
        <w:rPr>
          <w:rFonts w:ascii="宋体" w:hAnsi="宋体" w:eastAsia="仿宋_GB2312"/>
          <w:b w:val="0"/>
          <w:bCs w:val="0"/>
          <w:sz w:val="32"/>
          <w:szCs w:val="32"/>
          <w:highlight w:val="none"/>
        </w:rPr>
      </w:pPr>
      <w:r>
        <w:rPr>
          <w:rFonts w:hint="eastAsia" w:ascii="黑体" w:hAnsi="黑体" w:eastAsia="黑体"/>
          <w:b w:val="0"/>
          <w:bCs w:val="0"/>
          <w:sz w:val="32"/>
          <w:szCs w:val="32"/>
          <w:highlight w:val="none"/>
        </w:rPr>
        <w:t xml:space="preserve">第四十三条 </w:t>
      </w:r>
      <w:r>
        <w:rPr>
          <w:rFonts w:hint="eastAsia" w:ascii="宋体" w:hAnsi="宋体" w:eastAsia="仿宋_GB2312"/>
          <w:b w:val="0"/>
          <w:bCs w:val="0"/>
          <w:sz w:val="32"/>
          <w:szCs w:val="32"/>
          <w:highlight w:val="none"/>
        </w:rPr>
        <w:t>公共数据按照开放条件分为无条件开放、有条件开放和不予开放三类。</w:t>
      </w:r>
    </w:p>
    <w:p>
      <w:pPr>
        <w:pStyle w:val="11"/>
        <w:overflowPunct w:val="0"/>
        <w:spacing w:line="560" w:lineRule="exact"/>
        <w:ind w:firstLine="640"/>
        <w:rPr>
          <w:rFonts w:ascii="宋体" w:hAnsi="宋体" w:eastAsia="仿宋_GB2312"/>
          <w:b w:val="0"/>
          <w:bCs w:val="0"/>
          <w:sz w:val="32"/>
          <w:szCs w:val="32"/>
          <w:highlight w:val="none"/>
        </w:rPr>
      </w:pPr>
      <w:r>
        <w:rPr>
          <w:rFonts w:hint="eastAsia" w:ascii="宋体" w:hAnsi="宋体" w:eastAsia="仿宋_GB2312"/>
          <w:b w:val="0"/>
          <w:bCs w:val="0"/>
          <w:sz w:val="32"/>
          <w:szCs w:val="32"/>
          <w:highlight w:val="none"/>
        </w:rPr>
        <w:t>无条件开放公共数据，是指</w:t>
      </w:r>
      <w:r>
        <w:rPr>
          <w:rFonts w:hint="eastAsia" w:ascii="仿宋_GB2312" w:hAnsi="仿宋_GB2312" w:eastAsia="仿宋_GB2312" w:cs="仿宋_GB2312"/>
          <w:b w:val="0"/>
          <w:bCs w:val="0"/>
          <w:sz w:val="32"/>
          <w:szCs w:val="32"/>
          <w:highlight w:val="none"/>
        </w:rPr>
        <w:t>可以无条件提供给自然人、法人和非法人组织的公共数据。</w:t>
      </w:r>
    </w:p>
    <w:p>
      <w:pPr>
        <w:pStyle w:val="11"/>
        <w:overflowPunct w:val="0"/>
        <w:spacing w:line="560" w:lineRule="exact"/>
        <w:ind w:firstLine="640"/>
        <w:rPr>
          <w:rFonts w:ascii="宋体" w:hAnsi="宋体" w:eastAsia="仿宋_GB2312"/>
          <w:b w:val="0"/>
          <w:bCs w:val="0"/>
          <w:sz w:val="32"/>
          <w:szCs w:val="32"/>
          <w:highlight w:val="none"/>
        </w:rPr>
      </w:pPr>
      <w:r>
        <w:rPr>
          <w:rFonts w:hint="eastAsia" w:ascii="宋体" w:hAnsi="宋体" w:eastAsia="仿宋_GB2312"/>
          <w:b w:val="0"/>
          <w:bCs w:val="0"/>
          <w:sz w:val="32"/>
          <w:szCs w:val="32"/>
          <w:highlight w:val="none"/>
        </w:rPr>
        <w:t>有条件开放公共数据，是指可以部分提供或者需要按照特定条件提供给自然人、法人和非法人组织的公共数据。</w:t>
      </w:r>
    </w:p>
    <w:p>
      <w:pPr>
        <w:pStyle w:val="11"/>
        <w:overflowPunct w:val="0"/>
        <w:spacing w:line="560" w:lineRule="exact"/>
        <w:ind w:firstLine="640"/>
        <w:rPr>
          <w:rFonts w:ascii="宋体" w:hAnsi="宋体" w:eastAsia="仿宋_GB2312"/>
          <w:b w:val="0"/>
          <w:bCs w:val="0"/>
          <w:sz w:val="32"/>
          <w:szCs w:val="32"/>
          <w:highlight w:val="none"/>
        </w:rPr>
      </w:pPr>
      <w:r>
        <w:rPr>
          <w:rFonts w:hint="eastAsia" w:ascii="宋体" w:hAnsi="宋体" w:eastAsia="仿宋_GB2312"/>
          <w:b w:val="0"/>
          <w:bCs w:val="0"/>
          <w:sz w:val="32"/>
          <w:szCs w:val="32"/>
          <w:highlight w:val="none"/>
        </w:rPr>
        <w:t>不予开放公共数据，是指涉及国家安全、商业秘密和个人隐私,或者法律、法规等规定不得开放的公共数据。</w:t>
      </w:r>
    </w:p>
    <w:p>
      <w:pPr>
        <w:pStyle w:val="11"/>
        <w:overflowPunct w:val="0"/>
        <w:spacing w:line="560" w:lineRule="exact"/>
        <w:ind w:firstLine="640"/>
        <w:outlineLvl w:val="2"/>
        <w:rPr>
          <w:rFonts w:ascii="宋体" w:hAnsi="宋体" w:eastAsia="仿宋_GB2312"/>
          <w:b w:val="0"/>
          <w:bCs w:val="0"/>
          <w:sz w:val="32"/>
          <w:szCs w:val="32"/>
          <w:highlight w:val="none"/>
        </w:rPr>
      </w:pPr>
      <w:r>
        <w:rPr>
          <w:rFonts w:hint="eastAsia" w:ascii="黑体" w:hAnsi="黑体" w:eastAsia="黑体"/>
          <w:b w:val="0"/>
          <w:bCs w:val="0"/>
          <w:sz w:val="32"/>
          <w:szCs w:val="32"/>
          <w:highlight w:val="none"/>
        </w:rPr>
        <w:t xml:space="preserve">第四十四条 </w:t>
      </w:r>
      <w:r>
        <w:rPr>
          <w:rFonts w:hint="eastAsia" w:ascii="宋体" w:hAnsi="宋体" w:eastAsia="仿宋_GB2312"/>
          <w:b w:val="0"/>
          <w:bCs w:val="0"/>
          <w:sz w:val="32"/>
          <w:szCs w:val="32"/>
          <w:highlight w:val="none"/>
        </w:rPr>
        <w:t>建立以公共数据资源目录体系为基础的公共数据开放管理制度，建立公共数据开放清单和调整机制，推动公共管理和服务机构的数据开放工作。</w:t>
      </w:r>
    </w:p>
    <w:p>
      <w:pPr>
        <w:pStyle w:val="11"/>
        <w:overflowPunct w:val="0"/>
        <w:spacing w:line="560" w:lineRule="exact"/>
        <w:ind w:firstLine="640"/>
        <w:rPr>
          <w:rFonts w:ascii="宋体" w:hAnsi="宋体" w:eastAsia="仿宋_GB2312"/>
          <w:b w:val="0"/>
          <w:bCs w:val="0"/>
          <w:sz w:val="32"/>
          <w:szCs w:val="32"/>
          <w:highlight w:val="none"/>
        </w:rPr>
      </w:pPr>
      <w:r>
        <w:rPr>
          <w:rFonts w:hint="eastAsia" w:ascii="宋体" w:hAnsi="宋体" w:eastAsia="仿宋_GB2312"/>
          <w:b w:val="0"/>
          <w:bCs w:val="0"/>
          <w:sz w:val="32"/>
          <w:szCs w:val="32"/>
          <w:highlight w:val="none"/>
        </w:rPr>
        <w:t>有条件开放的公共数据，应当在编制公共数据开放清单时明确开放条件、使用要求及安全保障措施等。</w:t>
      </w:r>
    </w:p>
    <w:p>
      <w:pPr>
        <w:pStyle w:val="11"/>
        <w:overflowPunct w:val="0"/>
        <w:spacing w:line="560" w:lineRule="exact"/>
        <w:ind w:firstLine="640"/>
        <w:outlineLvl w:val="2"/>
        <w:rPr>
          <w:rFonts w:ascii="宋体" w:hAnsi="宋体" w:eastAsia="仿宋_GB2312"/>
          <w:b w:val="0"/>
          <w:bCs w:val="0"/>
          <w:sz w:val="32"/>
          <w:szCs w:val="32"/>
          <w:highlight w:val="none"/>
        </w:rPr>
      </w:pPr>
      <w:r>
        <w:rPr>
          <w:rFonts w:hint="eastAsia" w:ascii="黑体" w:hAnsi="黑体" w:eastAsia="黑体"/>
          <w:b w:val="0"/>
          <w:bCs w:val="0"/>
          <w:sz w:val="32"/>
          <w:szCs w:val="32"/>
          <w:highlight w:val="none"/>
        </w:rPr>
        <w:t xml:space="preserve">第四十五条 </w:t>
      </w:r>
      <w:r>
        <w:rPr>
          <w:rFonts w:hint="eastAsia" w:ascii="宋体" w:hAnsi="宋体" w:eastAsia="仿宋_GB2312"/>
          <w:b w:val="0"/>
          <w:bCs w:val="0"/>
          <w:sz w:val="32"/>
          <w:szCs w:val="32"/>
          <w:highlight w:val="none"/>
        </w:rPr>
        <w:t>市政务服务数据管理部门应当依托城市大数据中心建设公共数据开放平台，统一向社会开放公共数据。</w:t>
      </w:r>
    </w:p>
    <w:p>
      <w:pPr>
        <w:pStyle w:val="11"/>
        <w:overflowPunct w:val="0"/>
        <w:spacing w:line="560" w:lineRule="exact"/>
        <w:ind w:firstLine="640"/>
        <w:rPr>
          <w:rFonts w:ascii="宋体" w:hAnsi="宋体" w:eastAsia="仿宋_GB2312"/>
          <w:b w:val="0"/>
          <w:bCs w:val="0"/>
          <w:sz w:val="32"/>
          <w:szCs w:val="32"/>
          <w:highlight w:val="none"/>
        </w:rPr>
      </w:pPr>
      <w:r>
        <w:rPr>
          <w:rFonts w:hint="eastAsia" w:ascii="宋体" w:hAnsi="宋体" w:eastAsia="仿宋_GB2312"/>
          <w:b w:val="0"/>
          <w:bCs w:val="0"/>
          <w:sz w:val="32"/>
          <w:szCs w:val="32"/>
          <w:highlight w:val="none"/>
        </w:rPr>
        <w:t>公共数据开放平台应当根据开放数据类型，提供数据下载、应用程序接口、</w:t>
      </w:r>
      <w:r>
        <w:rPr>
          <w:rFonts w:ascii="宋体" w:hAnsi="宋体" w:eastAsia="仿宋_GB2312"/>
          <w:b w:val="0"/>
          <w:bCs w:val="0"/>
          <w:sz w:val="32"/>
          <w:szCs w:val="32"/>
          <w:highlight w:val="none"/>
        </w:rPr>
        <w:t>安全可信的数据综合开发利用环境</w:t>
      </w:r>
      <w:r>
        <w:rPr>
          <w:rFonts w:hint="eastAsia" w:ascii="宋体" w:hAnsi="宋体" w:eastAsia="仿宋_GB2312"/>
          <w:b w:val="0"/>
          <w:bCs w:val="0"/>
          <w:sz w:val="32"/>
          <w:szCs w:val="32"/>
          <w:highlight w:val="none"/>
        </w:rPr>
        <w:t>等多种数据开放方式。</w:t>
      </w:r>
    </w:p>
    <w:p>
      <w:pPr>
        <w:pStyle w:val="11"/>
        <w:overflowPunct w:val="0"/>
        <w:spacing w:line="560" w:lineRule="exact"/>
        <w:ind w:firstLine="640"/>
        <w:outlineLvl w:val="2"/>
        <w:rPr>
          <w:rFonts w:ascii="宋体" w:hAnsi="宋体" w:eastAsia="仿宋_GB2312"/>
          <w:b w:val="0"/>
          <w:bCs w:val="0"/>
          <w:sz w:val="32"/>
          <w:szCs w:val="32"/>
          <w:highlight w:val="none"/>
        </w:rPr>
      </w:pPr>
      <w:r>
        <w:rPr>
          <w:rFonts w:hint="eastAsia" w:ascii="黑体" w:hAnsi="黑体" w:eastAsia="黑体"/>
          <w:b w:val="0"/>
          <w:bCs w:val="0"/>
          <w:sz w:val="32"/>
          <w:szCs w:val="32"/>
          <w:highlight w:val="none"/>
        </w:rPr>
        <w:t xml:space="preserve">第四十六条 </w:t>
      </w:r>
      <w:r>
        <w:rPr>
          <w:rFonts w:hint="eastAsia" w:ascii="宋体" w:hAnsi="宋体" w:eastAsia="仿宋_GB2312"/>
          <w:b w:val="0"/>
          <w:bCs w:val="0"/>
          <w:sz w:val="32"/>
          <w:szCs w:val="32"/>
          <w:highlight w:val="none"/>
        </w:rPr>
        <w:t>市人民政府应当通过政策引导、经费支持等方式，支持社会力量对开放的公共数据进行开发利用。</w:t>
      </w:r>
    </w:p>
    <w:p>
      <w:pPr>
        <w:pStyle w:val="11"/>
        <w:overflowPunct w:val="0"/>
        <w:spacing w:line="560" w:lineRule="exact"/>
        <w:ind w:firstLine="0" w:firstLineChars="0"/>
        <w:rPr>
          <w:rFonts w:ascii="宋体" w:hAnsi="宋体" w:eastAsia="仿宋_GB2312"/>
          <w:b w:val="0"/>
          <w:bCs w:val="0"/>
          <w:sz w:val="32"/>
          <w:szCs w:val="32"/>
          <w:highlight w:val="none"/>
        </w:rPr>
      </w:pPr>
    </w:p>
    <w:p>
      <w:pPr>
        <w:pStyle w:val="11"/>
        <w:overflowPunct w:val="0"/>
        <w:spacing w:line="560" w:lineRule="exact"/>
        <w:ind w:firstLine="0" w:firstLineChars="0"/>
        <w:jc w:val="center"/>
        <w:rPr>
          <w:rFonts w:ascii="楷体_GB2312" w:hAnsi="楷体_GB2312" w:eastAsia="楷体_GB2312" w:cs="楷体_GB2312"/>
          <w:b w:val="0"/>
          <w:bCs w:val="0"/>
          <w:sz w:val="32"/>
          <w:szCs w:val="32"/>
          <w:highlight w:val="none"/>
        </w:rPr>
      </w:pPr>
      <w:r>
        <w:rPr>
          <w:rFonts w:hint="eastAsia" w:ascii="楷体_GB2312" w:hAnsi="楷体_GB2312" w:eastAsia="楷体_GB2312" w:cs="楷体_GB2312"/>
          <w:b w:val="0"/>
          <w:bCs w:val="0"/>
          <w:sz w:val="32"/>
          <w:szCs w:val="32"/>
          <w:highlight w:val="none"/>
        </w:rPr>
        <w:t>第三节  公共数据利用</w:t>
      </w:r>
    </w:p>
    <w:p>
      <w:pPr>
        <w:pStyle w:val="11"/>
        <w:overflowPunct w:val="0"/>
        <w:spacing w:line="560" w:lineRule="exact"/>
        <w:ind w:firstLine="640"/>
        <w:rPr>
          <w:rFonts w:ascii="黑体" w:hAnsi="黑体" w:eastAsia="黑体"/>
          <w:b w:val="0"/>
          <w:bCs w:val="0"/>
          <w:sz w:val="32"/>
          <w:szCs w:val="32"/>
          <w:highlight w:val="none"/>
        </w:rPr>
      </w:pPr>
    </w:p>
    <w:p>
      <w:pPr>
        <w:pStyle w:val="11"/>
        <w:overflowPunct w:val="0"/>
        <w:spacing w:line="560" w:lineRule="exact"/>
        <w:ind w:firstLine="640"/>
        <w:rPr>
          <w:rFonts w:ascii="宋体" w:hAnsi="宋体" w:eastAsia="仿宋_GB2312"/>
          <w:b w:val="0"/>
          <w:bCs w:val="0"/>
          <w:sz w:val="32"/>
          <w:szCs w:val="32"/>
          <w:highlight w:val="none"/>
        </w:rPr>
      </w:pPr>
      <w:r>
        <w:rPr>
          <w:rFonts w:hint="eastAsia" w:ascii="黑体" w:hAnsi="黑体" w:eastAsia="黑体"/>
          <w:b w:val="0"/>
          <w:bCs w:val="0"/>
          <w:sz w:val="32"/>
          <w:szCs w:val="32"/>
          <w:highlight w:val="none"/>
        </w:rPr>
        <w:t>第四</w:t>
      </w:r>
      <w:r>
        <w:rPr>
          <w:rFonts w:ascii="黑体" w:hAnsi="黑体" w:eastAsia="黑体"/>
          <w:b w:val="0"/>
          <w:bCs w:val="0"/>
          <w:sz w:val="32"/>
          <w:szCs w:val="32"/>
          <w:highlight w:val="none"/>
        </w:rPr>
        <w:t>十</w:t>
      </w:r>
      <w:r>
        <w:rPr>
          <w:rFonts w:hint="eastAsia" w:ascii="黑体" w:hAnsi="黑体" w:eastAsia="黑体"/>
          <w:b w:val="0"/>
          <w:bCs w:val="0"/>
          <w:sz w:val="32"/>
          <w:szCs w:val="32"/>
          <w:highlight w:val="none"/>
        </w:rPr>
        <w:t xml:space="preserve">七条 </w:t>
      </w:r>
      <w:r>
        <w:rPr>
          <w:rFonts w:ascii="宋体" w:hAnsi="宋体" w:eastAsia="仿宋_GB2312"/>
          <w:b w:val="0"/>
          <w:bCs w:val="0"/>
          <w:sz w:val="32"/>
          <w:szCs w:val="32"/>
          <w:highlight w:val="none"/>
        </w:rPr>
        <w:t>市人民政府应当加快推进数字政府改革，深化数据在经济调节、市场监管、社会管理、公共服务、生态环境保护中的应用，建立</w:t>
      </w:r>
      <w:r>
        <w:rPr>
          <w:rFonts w:hint="eastAsia" w:ascii="宋体" w:hAnsi="宋体" w:eastAsia="仿宋_GB2312"/>
          <w:b w:val="0"/>
          <w:bCs w:val="0"/>
          <w:sz w:val="32"/>
          <w:szCs w:val="32"/>
          <w:highlight w:val="none"/>
        </w:rPr>
        <w:t>和完善</w:t>
      </w:r>
      <w:r>
        <w:rPr>
          <w:rFonts w:ascii="宋体" w:hAnsi="宋体" w:eastAsia="仿宋_GB2312"/>
          <w:b w:val="0"/>
          <w:bCs w:val="0"/>
          <w:sz w:val="32"/>
          <w:szCs w:val="32"/>
          <w:highlight w:val="none"/>
        </w:rPr>
        <w:t>运用数据进行管理的制度规则，创新政府决策、监管及服务模式，推动政府数字化转型，实现主动、精准、整体式、智能化的政府管理和服务。</w:t>
      </w:r>
    </w:p>
    <w:p>
      <w:pPr>
        <w:pStyle w:val="11"/>
        <w:overflowPunct w:val="0"/>
        <w:spacing w:line="560" w:lineRule="exact"/>
        <w:ind w:firstLine="640"/>
        <w:rPr>
          <w:rFonts w:ascii="宋体" w:hAnsi="宋体" w:eastAsia="仿宋_GB2312"/>
          <w:b w:val="0"/>
          <w:bCs w:val="0"/>
          <w:sz w:val="32"/>
          <w:szCs w:val="32"/>
          <w:highlight w:val="none"/>
        </w:rPr>
      </w:pPr>
      <w:r>
        <w:rPr>
          <w:rFonts w:hint="eastAsia" w:ascii="黑体" w:hAnsi="黑体" w:eastAsia="黑体"/>
          <w:b w:val="0"/>
          <w:bCs w:val="0"/>
          <w:sz w:val="32"/>
          <w:szCs w:val="32"/>
          <w:highlight w:val="none"/>
        </w:rPr>
        <w:t xml:space="preserve">第四十八条 </w:t>
      </w:r>
      <w:r>
        <w:rPr>
          <w:rFonts w:ascii="宋体" w:hAnsi="宋体" w:eastAsia="仿宋_GB2312"/>
          <w:b w:val="0"/>
          <w:bCs w:val="0"/>
          <w:sz w:val="32"/>
          <w:szCs w:val="32"/>
          <w:highlight w:val="none"/>
        </w:rPr>
        <w:t>市人民政府应当依托城市大数据中心建设基于统一架构的业务中枢、数据中枢和</w:t>
      </w:r>
      <w:r>
        <w:rPr>
          <w:rFonts w:hint="eastAsia" w:ascii="宋体" w:hAnsi="宋体" w:eastAsia="仿宋_GB2312"/>
          <w:b w:val="0"/>
          <w:bCs w:val="0"/>
          <w:sz w:val="32"/>
          <w:szCs w:val="32"/>
          <w:highlight w:val="none"/>
        </w:rPr>
        <w:t>能力</w:t>
      </w:r>
      <w:r>
        <w:rPr>
          <w:rFonts w:ascii="宋体" w:hAnsi="宋体" w:eastAsia="仿宋_GB2312"/>
          <w:b w:val="0"/>
          <w:bCs w:val="0"/>
          <w:sz w:val="32"/>
          <w:szCs w:val="32"/>
          <w:highlight w:val="none"/>
        </w:rPr>
        <w:t>中枢，形成统一的城市智能中枢平台体系，为政府管理服务以及各区域各行业应用提供统一、全面的数字化服务，促进技术融合、业务融合、数据融合。</w:t>
      </w:r>
    </w:p>
    <w:p>
      <w:pPr>
        <w:pStyle w:val="11"/>
        <w:overflowPunct w:val="0"/>
        <w:spacing w:line="560" w:lineRule="exact"/>
        <w:ind w:firstLine="640"/>
        <w:rPr>
          <w:rFonts w:ascii="宋体" w:hAnsi="宋体" w:eastAsia="仿宋_GB2312"/>
          <w:b w:val="0"/>
          <w:bCs w:val="0"/>
          <w:sz w:val="32"/>
          <w:szCs w:val="32"/>
          <w:highlight w:val="none"/>
        </w:rPr>
      </w:pPr>
      <w:r>
        <w:rPr>
          <w:rFonts w:ascii="宋体" w:hAnsi="宋体" w:eastAsia="仿宋_GB2312"/>
          <w:b w:val="0"/>
          <w:bCs w:val="0"/>
          <w:sz w:val="32"/>
          <w:szCs w:val="32"/>
          <w:highlight w:val="none"/>
        </w:rPr>
        <w:t>市人民政府依托城市智能中枢平台建设政府管理服务指挥中心，建立</w:t>
      </w:r>
      <w:r>
        <w:rPr>
          <w:rFonts w:hint="eastAsia" w:ascii="宋体" w:hAnsi="宋体" w:eastAsia="仿宋_GB2312"/>
          <w:b w:val="0"/>
          <w:bCs w:val="0"/>
          <w:sz w:val="32"/>
          <w:szCs w:val="32"/>
          <w:highlight w:val="none"/>
        </w:rPr>
        <w:t>和完善</w:t>
      </w:r>
      <w:r>
        <w:rPr>
          <w:rFonts w:ascii="宋体" w:hAnsi="宋体" w:eastAsia="仿宋_GB2312"/>
          <w:b w:val="0"/>
          <w:bCs w:val="0"/>
          <w:sz w:val="32"/>
          <w:szCs w:val="32"/>
          <w:highlight w:val="none"/>
        </w:rPr>
        <w:t>政府管理服务指挥中心的建设和运营管理机制</w:t>
      </w:r>
      <w:r>
        <w:rPr>
          <w:rFonts w:hint="eastAsia" w:ascii="宋体" w:hAnsi="宋体" w:eastAsia="仿宋_GB2312"/>
          <w:b w:val="0"/>
          <w:bCs w:val="0"/>
          <w:sz w:val="32"/>
          <w:szCs w:val="32"/>
          <w:highlight w:val="none"/>
        </w:rPr>
        <w:t>，推动</w:t>
      </w:r>
      <w:r>
        <w:rPr>
          <w:rFonts w:ascii="宋体" w:hAnsi="宋体" w:eastAsia="仿宋_GB2312"/>
          <w:b w:val="0"/>
          <w:bCs w:val="0"/>
          <w:sz w:val="32"/>
          <w:szCs w:val="32"/>
          <w:highlight w:val="none"/>
        </w:rPr>
        <w:t>政府整体数字化转型，深化跨层级、跨地域、跨系统、跨部门、跨业务的数据共享和业务协同，建立统一指挥、一体联动、智能精准、科学高效的政府运行体系。</w:t>
      </w:r>
    </w:p>
    <w:p>
      <w:pPr>
        <w:pStyle w:val="11"/>
        <w:overflowPunct w:val="0"/>
        <w:spacing w:line="560" w:lineRule="exact"/>
        <w:ind w:firstLine="640"/>
        <w:rPr>
          <w:rFonts w:ascii="宋体" w:hAnsi="宋体" w:eastAsia="仿宋_GB2312"/>
          <w:b w:val="0"/>
          <w:bCs w:val="0"/>
          <w:sz w:val="32"/>
          <w:szCs w:val="32"/>
          <w:highlight w:val="none"/>
        </w:rPr>
      </w:pPr>
      <w:r>
        <w:rPr>
          <w:rFonts w:ascii="宋体" w:hAnsi="宋体" w:eastAsia="仿宋_GB2312"/>
          <w:b w:val="0"/>
          <w:bCs w:val="0"/>
          <w:sz w:val="32"/>
          <w:szCs w:val="32"/>
          <w:highlight w:val="none"/>
        </w:rPr>
        <w:t>各行业主管部门应当依托城市智能中枢平台建设本行业管理服务平台，推动本行业管理服务全面数字化。</w:t>
      </w:r>
    </w:p>
    <w:p>
      <w:pPr>
        <w:pStyle w:val="11"/>
        <w:overflowPunct w:val="0"/>
        <w:spacing w:line="560" w:lineRule="exact"/>
        <w:ind w:firstLine="640"/>
        <w:rPr>
          <w:rFonts w:ascii="宋体" w:hAnsi="宋体" w:eastAsia="仿宋_GB2312"/>
          <w:b w:val="0"/>
          <w:bCs w:val="0"/>
          <w:sz w:val="32"/>
          <w:szCs w:val="32"/>
          <w:highlight w:val="none"/>
        </w:rPr>
      </w:pPr>
      <w:r>
        <w:rPr>
          <w:rFonts w:ascii="宋体" w:hAnsi="宋体" w:eastAsia="仿宋_GB2312"/>
          <w:b w:val="0"/>
          <w:bCs w:val="0"/>
          <w:sz w:val="32"/>
          <w:szCs w:val="32"/>
          <w:highlight w:val="none"/>
        </w:rPr>
        <w:t>各区人民政府应当依托城市智能中枢平台，以服务基层为目标，整合数据资源、优化业务流程、创新管理模式，推进基层治理与服务科学化、精细化、智能化。</w:t>
      </w:r>
    </w:p>
    <w:p>
      <w:pPr>
        <w:pStyle w:val="11"/>
        <w:overflowPunct w:val="0"/>
        <w:spacing w:line="560" w:lineRule="exact"/>
        <w:ind w:firstLine="640"/>
        <w:rPr>
          <w:rFonts w:ascii="宋体" w:hAnsi="宋体" w:eastAsia="仿宋_GB2312"/>
          <w:b w:val="0"/>
          <w:bCs w:val="0"/>
          <w:sz w:val="32"/>
          <w:szCs w:val="32"/>
          <w:highlight w:val="none"/>
        </w:rPr>
      </w:pPr>
      <w:r>
        <w:rPr>
          <w:rFonts w:hint="eastAsia" w:ascii="黑体" w:hAnsi="黑体" w:eastAsia="黑体"/>
          <w:b w:val="0"/>
          <w:bCs w:val="0"/>
          <w:sz w:val="32"/>
          <w:szCs w:val="32"/>
          <w:highlight w:val="none"/>
        </w:rPr>
        <w:t xml:space="preserve">第四十九条 </w:t>
      </w:r>
      <w:r>
        <w:rPr>
          <w:rFonts w:ascii="宋体" w:hAnsi="宋体" w:eastAsia="仿宋_GB2312"/>
          <w:b w:val="0"/>
          <w:bCs w:val="0"/>
          <w:sz w:val="32"/>
          <w:szCs w:val="32"/>
          <w:highlight w:val="none"/>
        </w:rPr>
        <w:t>市人民政府应当依托城市智能中枢平台，从服务对象视角推动业务整合和流程再造，深化前台统一受理、后台协同审批、全市一体运作的整体式政务服务模式创新。</w:t>
      </w:r>
    </w:p>
    <w:p>
      <w:pPr>
        <w:pStyle w:val="11"/>
        <w:overflowPunct w:val="0"/>
        <w:spacing w:line="560" w:lineRule="exact"/>
        <w:ind w:firstLine="640"/>
        <w:rPr>
          <w:rFonts w:ascii="宋体" w:hAnsi="宋体" w:eastAsia="仿宋_GB2312"/>
          <w:b w:val="0"/>
          <w:bCs w:val="0"/>
          <w:sz w:val="32"/>
          <w:szCs w:val="32"/>
          <w:highlight w:val="none"/>
        </w:rPr>
      </w:pPr>
      <w:r>
        <w:rPr>
          <w:rFonts w:ascii="宋体" w:hAnsi="宋体" w:eastAsia="仿宋_GB2312"/>
          <w:b w:val="0"/>
          <w:bCs w:val="0"/>
          <w:sz w:val="32"/>
          <w:szCs w:val="32"/>
          <w:highlight w:val="none"/>
        </w:rPr>
        <w:t>市政务服务数据管理部门应当推动</w:t>
      </w:r>
      <w:r>
        <w:rPr>
          <w:rFonts w:hint="eastAsia" w:ascii="宋体" w:hAnsi="宋体" w:eastAsia="仿宋_GB2312"/>
          <w:b w:val="0"/>
          <w:bCs w:val="0"/>
          <w:sz w:val="32"/>
          <w:szCs w:val="32"/>
          <w:highlight w:val="none"/>
        </w:rPr>
        <w:t>公共管理和服务机构</w:t>
      </w:r>
      <w:r>
        <w:rPr>
          <w:rFonts w:ascii="宋体" w:hAnsi="宋体" w:eastAsia="仿宋_GB2312"/>
          <w:b w:val="0"/>
          <w:bCs w:val="0"/>
          <w:sz w:val="32"/>
          <w:szCs w:val="32"/>
          <w:highlight w:val="none"/>
        </w:rPr>
        <w:t>加强公共数据在政务服务、公共服务过程中的创新应用，精简办事材料、环节，优化办事流程。对于可以通过数据比对作出审批决定的事项，应当开展基于数据的无人干预智能审批，推动政务服务智能高效。</w:t>
      </w:r>
    </w:p>
    <w:p>
      <w:pPr>
        <w:pStyle w:val="11"/>
        <w:overflowPunct w:val="0"/>
        <w:spacing w:line="560" w:lineRule="exact"/>
        <w:ind w:firstLine="640"/>
        <w:rPr>
          <w:rFonts w:ascii="宋体" w:hAnsi="宋体" w:eastAsia="仿宋_GB2312"/>
          <w:b w:val="0"/>
          <w:bCs w:val="0"/>
          <w:sz w:val="32"/>
          <w:szCs w:val="32"/>
          <w:highlight w:val="none"/>
        </w:rPr>
      </w:pPr>
      <w:r>
        <w:rPr>
          <w:rFonts w:hint="eastAsia" w:ascii="黑体" w:hAnsi="黑体" w:eastAsia="黑体"/>
          <w:b w:val="0"/>
          <w:bCs w:val="0"/>
          <w:sz w:val="32"/>
          <w:szCs w:val="32"/>
          <w:highlight w:val="none"/>
        </w:rPr>
        <w:t xml:space="preserve">第五十条 </w:t>
      </w:r>
      <w:r>
        <w:rPr>
          <w:rFonts w:ascii="宋体" w:hAnsi="宋体" w:eastAsia="仿宋_GB2312"/>
          <w:b w:val="0"/>
          <w:bCs w:val="0"/>
          <w:sz w:val="32"/>
          <w:szCs w:val="32"/>
          <w:highlight w:val="none"/>
        </w:rPr>
        <w:t>市人民政府应当依托城市智能中枢平台，加强监管数据和信用数据归集、共享，充分利用公共数据和各领域监管系统，建立全市统一的监管平台，探索非现场监管、信用监管、风险预警等新型监管模式，提升监管智能化水平。</w:t>
      </w:r>
    </w:p>
    <w:p>
      <w:pPr>
        <w:pStyle w:val="11"/>
        <w:overflowPunct w:val="0"/>
        <w:spacing w:line="560" w:lineRule="exact"/>
        <w:ind w:firstLine="640"/>
        <w:rPr>
          <w:rFonts w:ascii="宋体" w:hAnsi="宋体" w:eastAsia="仿宋_GB2312"/>
          <w:b w:val="0"/>
          <w:bCs w:val="0"/>
          <w:sz w:val="32"/>
          <w:szCs w:val="32"/>
          <w:highlight w:val="none"/>
        </w:rPr>
      </w:pPr>
      <w:r>
        <w:rPr>
          <w:rFonts w:hint="eastAsia" w:ascii="黑体" w:hAnsi="黑体" w:eastAsia="黑体"/>
          <w:b w:val="0"/>
          <w:bCs w:val="0"/>
          <w:sz w:val="32"/>
          <w:szCs w:val="32"/>
          <w:highlight w:val="none"/>
        </w:rPr>
        <w:t xml:space="preserve">第五十一条 </w:t>
      </w:r>
      <w:r>
        <w:rPr>
          <w:rFonts w:ascii="宋体" w:hAnsi="宋体" w:eastAsia="仿宋_GB2312"/>
          <w:b w:val="0"/>
          <w:bCs w:val="0"/>
          <w:sz w:val="32"/>
          <w:szCs w:val="32"/>
          <w:highlight w:val="none"/>
        </w:rPr>
        <w:t>市政务服务数据管理部门</w:t>
      </w:r>
      <w:r>
        <w:rPr>
          <w:rFonts w:hint="eastAsia" w:ascii="宋体" w:hAnsi="宋体" w:eastAsia="仿宋_GB2312"/>
          <w:b w:val="0"/>
          <w:bCs w:val="0"/>
          <w:sz w:val="32"/>
          <w:szCs w:val="32"/>
          <w:highlight w:val="none"/>
        </w:rPr>
        <w:t>可以</w:t>
      </w:r>
      <w:r>
        <w:rPr>
          <w:rFonts w:ascii="宋体" w:hAnsi="宋体" w:eastAsia="仿宋_GB2312"/>
          <w:b w:val="0"/>
          <w:bCs w:val="0"/>
          <w:sz w:val="32"/>
          <w:szCs w:val="32"/>
          <w:highlight w:val="none"/>
        </w:rPr>
        <w:t>组织建设数据融合应用服务平台，向社会提供安全可信的数据综合开发利用环境，推动</w:t>
      </w:r>
      <w:r>
        <w:rPr>
          <w:rFonts w:hint="eastAsia" w:ascii="宋体" w:hAnsi="宋体" w:eastAsia="仿宋_GB2312"/>
          <w:b w:val="0"/>
          <w:bCs w:val="0"/>
          <w:sz w:val="32"/>
          <w:szCs w:val="32"/>
          <w:highlight w:val="none"/>
        </w:rPr>
        <w:t>公共管理和服务机构</w:t>
      </w:r>
      <w:r>
        <w:rPr>
          <w:rFonts w:ascii="宋体" w:hAnsi="宋体" w:eastAsia="仿宋_GB2312"/>
          <w:b w:val="0"/>
          <w:bCs w:val="0"/>
          <w:sz w:val="32"/>
          <w:szCs w:val="32"/>
          <w:highlight w:val="none"/>
        </w:rPr>
        <w:t>、企业及</w:t>
      </w:r>
      <w:r>
        <w:rPr>
          <w:rFonts w:hint="eastAsia" w:ascii="宋体" w:hAnsi="宋体" w:eastAsia="仿宋_GB2312"/>
          <w:b w:val="0"/>
          <w:bCs w:val="0"/>
          <w:sz w:val="32"/>
          <w:szCs w:val="32"/>
          <w:highlight w:val="none"/>
        </w:rPr>
        <w:t>其他</w:t>
      </w:r>
      <w:r>
        <w:rPr>
          <w:rFonts w:ascii="宋体" w:hAnsi="宋体" w:eastAsia="仿宋_GB2312"/>
          <w:b w:val="0"/>
          <w:bCs w:val="0"/>
          <w:sz w:val="32"/>
          <w:szCs w:val="32"/>
          <w:highlight w:val="none"/>
        </w:rPr>
        <w:t>各类社会组织</w:t>
      </w:r>
      <w:r>
        <w:rPr>
          <w:rFonts w:hint="eastAsia" w:ascii="宋体" w:hAnsi="宋体" w:eastAsia="仿宋_GB2312"/>
          <w:b w:val="0"/>
          <w:bCs w:val="0"/>
          <w:sz w:val="32"/>
          <w:szCs w:val="32"/>
          <w:highlight w:val="none"/>
        </w:rPr>
        <w:t>和个人</w:t>
      </w:r>
      <w:r>
        <w:rPr>
          <w:rFonts w:ascii="宋体" w:hAnsi="宋体" w:eastAsia="仿宋_GB2312"/>
          <w:b w:val="0"/>
          <w:bCs w:val="0"/>
          <w:sz w:val="32"/>
          <w:szCs w:val="32"/>
          <w:highlight w:val="none"/>
        </w:rPr>
        <w:t>，共同开展智慧城市应用创新。</w:t>
      </w:r>
    </w:p>
    <w:p>
      <w:pPr>
        <w:pStyle w:val="11"/>
        <w:overflowPunct w:val="0"/>
        <w:spacing w:line="560" w:lineRule="exact"/>
        <w:ind w:firstLine="640"/>
        <w:rPr>
          <w:rFonts w:ascii="宋体" w:hAnsi="宋体" w:eastAsia="仿宋_GB2312"/>
          <w:b w:val="0"/>
          <w:bCs w:val="0"/>
          <w:sz w:val="32"/>
          <w:szCs w:val="32"/>
          <w:highlight w:val="none"/>
        </w:rPr>
      </w:pPr>
      <w:r>
        <w:rPr>
          <w:rFonts w:ascii="宋体" w:hAnsi="宋体" w:eastAsia="仿宋_GB2312"/>
          <w:b w:val="0"/>
          <w:bCs w:val="0"/>
          <w:sz w:val="32"/>
          <w:szCs w:val="32"/>
          <w:highlight w:val="none"/>
        </w:rPr>
        <w:t xml:space="preserve"> </w:t>
      </w:r>
    </w:p>
    <w:p>
      <w:pPr>
        <w:pStyle w:val="11"/>
        <w:overflowPunct w:val="0"/>
        <w:spacing w:line="560" w:lineRule="exact"/>
        <w:ind w:firstLine="0" w:firstLineChars="0"/>
        <w:jc w:val="center"/>
        <w:rPr>
          <w:rFonts w:ascii="黑体" w:hAnsi="黑体" w:eastAsia="黑体"/>
          <w:b w:val="0"/>
          <w:bCs w:val="0"/>
          <w:sz w:val="32"/>
          <w:szCs w:val="32"/>
          <w:highlight w:val="none"/>
        </w:rPr>
      </w:pPr>
      <w:r>
        <w:rPr>
          <w:rFonts w:hint="eastAsia" w:ascii="黑体" w:hAnsi="黑体" w:eastAsia="黑体"/>
          <w:b w:val="0"/>
          <w:bCs w:val="0"/>
          <w:sz w:val="32"/>
          <w:szCs w:val="32"/>
          <w:highlight w:val="none"/>
        </w:rPr>
        <w:t>第四章  数据市场</w:t>
      </w:r>
    </w:p>
    <w:p>
      <w:pPr>
        <w:pStyle w:val="11"/>
        <w:overflowPunct w:val="0"/>
        <w:spacing w:line="560" w:lineRule="exact"/>
        <w:ind w:firstLine="0" w:firstLineChars="0"/>
        <w:jc w:val="center"/>
        <w:rPr>
          <w:rFonts w:ascii="黑体" w:hAnsi="黑体" w:eastAsia="黑体"/>
          <w:b w:val="0"/>
          <w:bCs w:val="0"/>
          <w:sz w:val="32"/>
          <w:szCs w:val="32"/>
          <w:highlight w:val="none"/>
        </w:rPr>
      </w:pPr>
    </w:p>
    <w:p>
      <w:pPr>
        <w:pStyle w:val="11"/>
        <w:overflowPunct w:val="0"/>
        <w:spacing w:line="560" w:lineRule="exact"/>
        <w:ind w:firstLine="0" w:firstLineChars="0"/>
        <w:jc w:val="center"/>
        <w:rPr>
          <w:rFonts w:ascii="楷体_GB2312" w:hAnsi="楷体_GB2312" w:eastAsia="楷体_GB2312" w:cs="楷体_GB2312"/>
          <w:b w:val="0"/>
          <w:bCs w:val="0"/>
          <w:sz w:val="32"/>
          <w:szCs w:val="32"/>
          <w:highlight w:val="none"/>
        </w:rPr>
      </w:pPr>
      <w:r>
        <w:rPr>
          <w:rFonts w:hint="eastAsia" w:ascii="楷体_GB2312" w:hAnsi="楷体_GB2312" w:eastAsia="楷体_GB2312" w:cs="楷体_GB2312"/>
          <w:b w:val="0"/>
          <w:bCs w:val="0"/>
          <w:sz w:val="32"/>
          <w:szCs w:val="32"/>
          <w:highlight w:val="none"/>
        </w:rPr>
        <w:t>第一节  一般规定</w:t>
      </w:r>
    </w:p>
    <w:p>
      <w:pPr>
        <w:pStyle w:val="11"/>
        <w:overflowPunct w:val="0"/>
        <w:spacing w:line="560" w:lineRule="exact"/>
        <w:ind w:firstLine="640"/>
        <w:rPr>
          <w:rFonts w:ascii="黑体" w:hAnsi="黑体" w:eastAsia="黑体"/>
          <w:b w:val="0"/>
          <w:bCs w:val="0"/>
          <w:sz w:val="32"/>
          <w:szCs w:val="32"/>
          <w:highlight w:val="none"/>
        </w:rPr>
      </w:pPr>
    </w:p>
    <w:p>
      <w:pPr>
        <w:pStyle w:val="11"/>
        <w:overflowPunct w:val="0"/>
        <w:spacing w:line="560" w:lineRule="exact"/>
        <w:ind w:firstLine="640"/>
        <w:rPr>
          <w:rFonts w:ascii="宋体" w:hAnsi="宋体" w:eastAsia="仿宋_GB2312"/>
          <w:b w:val="0"/>
          <w:bCs w:val="0"/>
          <w:sz w:val="32"/>
          <w:szCs w:val="32"/>
          <w:highlight w:val="none"/>
        </w:rPr>
      </w:pPr>
      <w:r>
        <w:rPr>
          <w:rFonts w:hint="eastAsia" w:ascii="黑体" w:hAnsi="黑体" w:eastAsia="黑体"/>
          <w:b w:val="0"/>
          <w:bCs w:val="0"/>
          <w:sz w:val="32"/>
          <w:szCs w:val="32"/>
          <w:highlight w:val="none"/>
        </w:rPr>
        <w:t xml:space="preserve">第五十二条 </w:t>
      </w:r>
      <w:r>
        <w:rPr>
          <w:rFonts w:ascii="宋体" w:hAnsi="宋体" w:eastAsia="仿宋_GB2312"/>
          <w:b w:val="0"/>
          <w:bCs w:val="0"/>
          <w:sz w:val="32"/>
          <w:szCs w:val="32"/>
          <w:highlight w:val="none"/>
        </w:rPr>
        <w:t>市人民政府应当</w:t>
      </w:r>
      <w:r>
        <w:rPr>
          <w:rFonts w:hint="eastAsia" w:ascii="宋体" w:hAnsi="宋体" w:eastAsia="仿宋_GB2312"/>
          <w:b w:val="0"/>
          <w:bCs w:val="0"/>
          <w:sz w:val="32"/>
          <w:szCs w:val="32"/>
          <w:highlight w:val="none"/>
        </w:rPr>
        <w:t>科学</w:t>
      </w:r>
      <w:r>
        <w:rPr>
          <w:rFonts w:ascii="宋体" w:hAnsi="宋体" w:eastAsia="仿宋_GB2312"/>
          <w:b w:val="0"/>
          <w:bCs w:val="0"/>
          <w:sz w:val="32"/>
          <w:szCs w:val="32"/>
          <w:highlight w:val="none"/>
        </w:rPr>
        <w:t>统筹规划</w:t>
      </w:r>
      <w:r>
        <w:rPr>
          <w:rFonts w:hint="eastAsia" w:ascii="宋体" w:hAnsi="宋体" w:eastAsia="仿宋_GB2312"/>
          <w:b w:val="0"/>
          <w:bCs w:val="0"/>
          <w:sz w:val="32"/>
          <w:szCs w:val="32"/>
          <w:highlight w:val="none"/>
        </w:rPr>
        <w:t>，加快培育数据市场，推动构建数据资源收集、加工、开放、共享、交易、应用等数据市场体系，</w:t>
      </w:r>
      <w:r>
        <w:rPr>
          <w:rFonts w:ascii="宋体" w:hAnsi="宋体" w:eastAsia="仿宋_GB2312"/>
          <w:b w:val="0"/>
          <w:bCs w:val="0"/>
          <w:sz w:val="32"/>
          <w:szCs w:val="32"/>
          <w:highlight w:val="none"/>
        </w:rPr>
        <w:t>促进数据</w:t>
      </w:r>
      <w:r>
        <w:rPr>
          <w:rFonts w:hint="eastAsia" w:ascii="宋体" w:hAnsi="宋体" w:eastAsia="仿宋_GB2312"/>
          <w:b w:val="0"/>
          <w:bCs w:val="0"/>
          <w:sz w:val="32"/>
          <w:szCs w:val="32"/>
          <w:highlight w:val="none"/>
        </w:rPr>
        <w:t>资源</w:t>
      </w:r>
      <w:r>
        <w:rPr>
          <w:rFonts w:ascii="宋体" w:hAnsi="宋体" w:eastAsia="仿宋_GB2312"/>
          <w:b w:val="0"/>
          <w:bCs w:val="0"/>
          <w:sz w:val="32"/>
          <w:szCs w:val="32"/>
          <w:highlight w:val="none"/>
        </w:rPr>
        <w:t>有序</w:t>
      </w:r>
      <w:r>
        <w:rPr>
          <w:rFonts w:hint="eastAsia" w:ascii="宋体" w:hAnsi="宋体" w:eastAsia="仿宋_GB2312"/>
          <w:b w:val="0"/>
          <w:bCs w:val="0"/>
          <w:sz w:val="32"/>
          <w:szCs w:val="32"/>
          <w:highlight w:val="none"/>
        </w:rPr>
        <w:t>、高效</w:t>
      </w:r>
      <w:r>
        <w:rPr>
          <w:rFonts w:ascii="宋体" w:hAnsi="宋体" w:eastAsia="仿宋_GB2312"/>
          <w:b w:val="0"/>
          <w:bCs w:val="0"/>
          <w:sz w:val="32"/>
          <w:szCs w:val="32"/>
          <w:highlight w:val="none"/>
        </w:rPr>
        <w:t>流动与利用。</w:t>
      </w:r>
    </w:p>
    <w:p>
      <w:pPr>
        <w:pStyle w:val="11"/>
        <w:overflowPunct w:val="0"/>
        <w:spacing w:line="560" w:lineRule="exact"/>
        <w:ind w:firstLine="640"/>
        <w:outlineLvl w:val="2"/>
        <w:rPr>
          <w:rFonts w:ascii="仿宋_GB2312" w:hAnsi="仿宋_GB2312" w:eastAsia="仿宋_GB2312" w:cs="仿宋_GB2312"/>
          <w:b w:val="0"/>
          <w:bCs w:val="0"/>
          <w:sz w:val="32"/>
          <w:szCs w:val="32"/>
          <w:highlight w:val="none"/>
        </w:rPr>
      </w:pPr>
      <w:r>
        <w:rPr>
          <w:rFonts w:hint="eastAsia" w:ascii="黑体" w:hAnsi="黑体" w:eastAsia="黑体" w:cs="黑体"/>
          <w:b w:val="0"/>
          <w:bCs w:val="0"/>
          <w:sz w:val="32"/>
          <w:szCs w:val="32"/>
          <w:highlight w:val="none"/>
        </w:rPr>
        <w:t xml:space="preserve">第五十三条 </w:t>
      </w:r>
      <w:r>
        <w:rPr>
          <w:rFonts w:hint="eastAsia" w:ascii="仿宋_GB2312" w:hAnsi="仿宋_GB2312" w:eastAsia="仿宋_GB2312" w:cs="仿宋_GB2312"/>
          <w:b w:val="0"/>
          <w:bCs w:val="0"/>
          <w:sz w:val="32"/>
          <w:szCs w:val="32"/>
          <w:highlight w:val="none"/>
        </w:rPr>
        <w:t>市场主体开展数据处理活动，应当建立健全数据治理组织架构和自我评估机制，组织开展数据治理活动，加强数据质量管理，确保数据的真实性、准确性、完整性、时效性，促进数据价值实现。</w:t>
      </w:r>
    </w:p>
    <w:p>
      <w:pPr>
        <w:overflowPunct w:val="0"/>
        <w:spacing w:line="560" w:lineRule="exact"/>
        <w:ind w:firstLine="640" w:firstLineChars="200"/>
        <w:rPr>
          <w:rFonts w:eastAsia="仿宋_GB2312"/>
          <w:b w:val="0"/>
          <w:bCs w:val="0"/>
          <w:sz w:val="32"/>
          <w:szCs w:val="32"/>
          <w:highlight w:val="none"/>
        </w:rPr>
      </w:pPr>
      <w:r>
        <w:rPr>
          <w:rFonts w:hint="eastAsia" w:ascii="黑体" w:hAnsi="黑体" w:eastAsia="黑体"/>
          <w:b w:val="0"/>
          <w:bCs w:val="0"/>
          <w:sz w:val="32"/>
          <w:szCs w:val="32"/>
          <w:highlight w:val="none"/>
        </w:rPr>
        <w:t xml:space="preserve">第五十四条 </w:t>
      </w:r>
      <w:r>
        <w:rPr>
          <w:rFonts w:hint="eastAsia" w:eastAsia="仿宋_GB2312"/>
          <w:b w:val="0"/>
          <w:bCs w:val="0"/>
          <w:sz w:val="32"/>
          <w:szCs w:val="32"/>
          <w:highlight w:val="none"/>
        </w:rPr>
        <w:t>市场主体对合法处理数据形成的数据产品和服务，可以依法自主使用，通过向他人提供获得收益，依法进行处分。</w:t>
      </w:r>
    </w:p>
    <w:p>
      <w:pPr>
        <w:pStyle w:val="11"/>
        <w:overflowPunct w:val="0"/>
        <w:spacing w:line="560" w:lineRule="exact"/>
        <w:ind w:firstLine="640"/>
        <w:rPr>
          <w:rFonts w:eastAsia="仿宋_GB2312"/>
          <w:b w:val="0"/>
          <w:bCs w:val="0"/>
          <w:sz w:val="32"/>
          <w:szCs w:val="32"/>
          <w:highlight w:val="none"/>
        </w:rPr>
      </w:pPr>
      <w:r>
        <w:rPr>
          <w:rFonts w:hint="eastAsia" w:ascii="黑体" w:hAnsi="黑体" w:eastAsia="黑体"/>
          <w:b w:val="0"/>
          <w:bCs w:val="0"/>
          <w:sz w:val="32"/>
          <w:szCs w:val="32"/>
          <w:highlight w:val="none"/>
        </w:rPr>
        <w:t xml:space="preserve">第五十五条 </w:t>
      </w:r>
      <w:r>
        <w:rPr>
          <w:rFonts w:hint="eastAsia" w:ascii="宋体" w:hAnsi="宋体" w:eastAsia="仿宋_GB2312"/>
          <w:b w:val="0"/>
          <w:bCs w:val="0"/>
          <w:sz w:val="32"/>
          <w:szCs w:val="32"/>
          <w:highlight w:val="none"/>
        </w:rPr>
        <w:t>市场主体通过开放、共享、交易等方式流通数据、</w:t>
      </w:r>
      <w:r>
        <w:rPr>
          <w:rFonts w:ascii="宋体" w:hAnsi="宋体" w:eastAsia="仿宋_GB2312"/>
          <w:b w:val="0"/>
          <w:bCs w:val="0"/>
          <w:sz w:val="32"/>
          <w:szCs w:val="32"/>
          <w:highlight w:val="none"/>
        </w:rPr>
        <w:t>数据产品</w:t>
      </w:r>
      <w:r>
        <w:rPr>
          <w:rFonts w:hint="eastAsia" w:ascii="宋体" w:hAnsi="宋体" w:eastAsia="仿宋_GB2312"/>
          <w:b w:val="0"/>
          <w:bCs w:val="0"/>
          <w:sz w:val="32"/>
          <w:szCs w:val="32"/>
          <w:highlight w:val="none"/>
        </w:rPr>
        <w:t>或者服务</w:t>
      </w:r>
      <w:r>
        <w:rPr>
          <w:rFonts w:ascii="宋体" w:hAnsi="宋体" w:eastAsia="仿宋_GB2312"/>
          <w:b w:val="0"/>
          <w:bCs w:val="0"/>
          <w:sz w:val="32"/>
          <w:szCs w:val="32"/>
          <w:highlight w:val="none"/>
        </w:rPr>
        <w:t>的，应当</w:t>
      </w:r>
      <w:r>
        <w:rPr>
          <w:rFonts w:hint="eastAsia" w:ascii="宋体" w:hAnsi="宋体" w:eastAsia="仿宋_GB2312"/>
          <w:b w:val="0"/>
          <w:bCs w:val="0"/>
          <w:sz w:val="32"/>
          <w:szCs w:val="32"/>
          <w:highlight w:val="none"/>
        </w:rPr>
        <w:t>明确各方当事人的权利和义务；</w:t>
      </w:r>
      <w:r>
        <w:rPr>
          <w:rFonts w:ascii="宋体" w:hAnsi="宋体" w:eastAsia="仿宋_GB2312"/>
          <w:b w:val="0"/>
          <w:bCs w:val="0"/>
          <w:sz w:val="32"/>
          <w:szCs w:val="32"/>
          <w:highlight w:val="none"/>
        </w:rPr>
        <w:t>超出权利人授权范围的,应当重新取得相应权利人授权。</w:t>
      </w:r>
    </w:p>
    <w:p>
      <w:pPr>
        <w:pStyle w:val="2"/>
        <w:overflowPunct w:val="0"/>
        <w:spacing w:before="0" w:beforeAutospacing="0" w:after="0" w:line="560" w:lineRule="exact"/>
        <w:ind w:firstLine="420" w:firstLineChars="200"/>
        <w:rPr>
          <w:rFonts w:eastAsia="仿宋_GB2312"/>
          <w:b w:val="0"/>
          <w:bCs w:val="0"/>
          <w:highlight w:val="none"/>
        </w:rPr>
      </w:pPr>
    </w:p>
    <w:p>
      <w:pPr>
        <w:pStyle w:val="11"/>
        <w:overflowPunct w:val="0"/>
        <w:spacing w:line="560" w:lineRule="exact"/>
        <w:ind w:firstLine="0" w:firstLineChars="0"/>
        <w:jc w:val="center"/>
        <w:rPr>
          <w:rFonts w:ascii="黑体" w:hAnsi="黑体" w:eastAsia="黑体"/>
          <w:b w:val="0"/>
          <w:bCs w:val="0"/>
          <w:sz w:val="32"/>
          <w:szCs w:val="32"/>
          <w:highlight w:val="none"/>
        </w:rPr>
      </w:pPr>
      <w:r>
        <w:rPr>
          <w:rFonts w:hint="eastAsia" w:ascii="楷体_GB2312" w:hAnsi="楷体_GB2312" w:eastAsia="楷体_GB2312" w:cs="楷体_GB2312"/>
          <w:b w:val="0"/>
          <w:bCs w:val="0"/>
          <w:sz w:val="32"/>
          <w:szCs w:val="32"/>
          <w:highlight w:val="none"/>
        </w:rPr>
        <w:t>第二节  数据交易</w:t>
      </w:r>
    </w:p>
    <w:p>
      <w:pPr>
        <w:pStyle w:val="11"/>
        <w:overflowPunct w:val="0"/>
        <w:spacing w:line="560" w:lineRule="exact"/>
        <w:ind w:firstLine="640"/>
        <w:rPr>
          <w:rFonts w:ascii="黑体" w:hAnsi="黑体" w:eastAsia="黑体"/>
          <w:b w:val="0"/>
          <w:bCs w:val="0"/>
          <w:sz w:val="32"/>
          <w:szCs w:val="32"/>
          <w:highlight w:val="none"/>
        </w:rPr>
      </w:pPr>
    </w:p>
    <w:p>
      <w:pPr>
        <w:pStyle w:val="11"/>
        <w:overflowPunct w:val="0"/>
        <w:spacing w:line="560" w:lineRule="exact"/>
        <w:ind w:firstLine="640"/>
        <w:rPr>
          <w:rFonts w:ascii="宋体" w:hAnsi="宋体" w:eastAsia="仿宋_GB2312"/>
          <w:b w:val="0"/>
          <w:bCs w:val="0"/>
          <w:sz w:val="32"/>
          <w:szCs w:val="32"/>
          <w:highlight w:val="none"/>
        </w:rPr>
      </w:pPr>
      <w:r>
        <w:rPr>
          <w:rFonts w:hint="eastAsia" w:ascii="黑体" w:hAnsi="黑体" w:eastAsia="黑体"/>
          <w:b w:val="0"/>
          <w:bCs w:val="0"/>
          <w:sz w:val="32"/>
          <w:szCs w:val="32"/>
          <w:highlight w:val="none"/>
        </w:rPr>
        <w:t xml:space="preserve">第五十六条 </w:t>
      </w:r>
      <w:r>
        <w:rPr>
          <w:rFonts w:hint="eastAsia" w:eastAsia="仿宋_GB2312"/>
          <w:b w:val="0"/>
          <w:bCs w:val="0"/>
          <w:sz w:val="32"/>
          <w:szCs w:val="32"/>
          <w:highlight w:val="none"/>
        </w:rPr>
        <w:t>市场主体合法处理数据形成的数据产品和服务，</w:t>
      </w:r>
      <w:r>
        <w:rPr>
          <w:rFonts w:ascii="宋体" w:hAnsi="宋体" w:eastAsia="仿宋_GB2312"/>
          <w:b w:val="0"/>
          <w:bCs w:val="0"/>
          <w:sz w:val="32"/>
          <w:szCs w:val="32"/>
          <w:highlight w:val="none"/>
        </w:rPr>
        <w:t>可以</w:t>
      </w:r>
      <w:r>
        <w:rPr>
          <w:rFonts w:hint="eastAsia" w:ascii="宋体" w:hAnsi="宋体" w:eastAsia="仿宋_GB2312"/>
          <w:b w:val="0"/>
          <w:bCs w:val="0"/>
          <w:sz w:val="32"/>
          <w:szCs w:val="32"/>
          <w:highlight w:val="none"/>
        </w:rPr>
        <w:t>依法</w:t>
      </w:r>
      <w:r>
        <w:rPr>
          <w:rFonts w:ascii="宋体" w:hAnsi="宋体" w:eastAsia="仿宋_GB2312"/>
          <w:b w:val="0"/>
          <w:bCs w:val="0"/>
          <w:sz w:val="32"/>
          <w:szCs w:val="32"/>
          <w:highlight w:val="none"/>
        </w:rPr>
        <w:t>交易，但是具有下列情形之一的除外：</w:t>
      </w:r>
    </w:p>
    <w:p>
      <w:pPr>
        <w:pStyle w:val="11"/>
        <w:overflowPunct w:val="0"/>
        <w:spacing w:line="560" w:lineRule="exact"/>
        <w:ind w:firstLine="640"/>
        <w:rPr>
          <w:rFonts w:ascii="宋体" w:hAnsi="宋体" w:eastAsia="仿宋_GB2312"/>
          <w:b w:val="0"/>
          <w:bCs w:val="0"/>
          <w:sz w:val="32"/>
          <w:szCs w:val="32"/>
          <w:highlight w:val="none"/>
        </w:rPr>
      </w:pPr>
      <w:r>
        <w:rPr>
          <w:rFonts w:ascii="宋体" w:hAnsi="宋体" w:eastAsia="仿宋_GB2312"/>
          <w:b w:val="0"/>
          <w:bCs w:val="0"/>
          <w:sz w:val="32"/>
          <w:szCs w:val="32"/>
          <w:highlight w:val="none"/>
        </w:rPr>
        <w:t>（一）</w:t>
      </w:r>
      <w:r>
        <w:rPr>
          <w:rFonts w:hint="eastAsia" w:ascii="宋体" w:hAnsi="宋体" w:eastAsia="仿宋_GB2312"/>
          <w:b w:val="0"/>
          <w:bCs w:val="0"/>
          <w:sz w:val="32"/>
          <w:szCs w:val="32"/>
          <w:highlight w:val="none"/>
        </w:rPr>
        <w:t>交易的数据</w:t>
      </w:r>
      <w:r>
        <w:rPr>
          <w:rFonts w:hint="eastAsia" w:eastAsia="仿宋_GB2312"/>
          <w:b w:val="0"/>
          <w:bCs w:val="0"/>
          <w:sz w:val="32"/>
          <w:szCs w:val="32"/>
          <w:highlight w:val="none"/>
        </w:rPr>
        <w:t>产品和服务</w:t>
      </w:r>
      <w:r>
        <w:rPr>
          <w:rFonts w:hint="eastAsia" w:ascii="宋体" w:hAnsi="宋体" w:eastAsia="仿宋_GB2312"/>
          <w:b w:val="0"/>
          <w:bCs w:val="0"/>
          <w:sz w:val="32"/>
          <w:szCs w:val="32"/>
          <w:highlight w:val="none"/>
        </w:rPr>
        <w:t>包含个人数据而</w:t>
      </w:r>
      <w:r>
        <w:rPr>
          <w:rFonts w:ascii="宋体" w:hAnsi="宋体" w:eastAsia="仿宋_GB2312"/>
          <w:b w:val="0"/>
          <w:bCs w:val="0"/>
          <w:sz w:val="32"/>
          <w:szCs w:val="32"/>
          <w:highlight w:val="none"/>
        </w:rPr>
        <w:t>未经相关权利人同意</w:t>
      </w:r>
      <w:r>
        <w:rPr>
          <w:rFonts w:hint="eastAsia" w:ascii="宋体" w:hAnsi="宋体" w:eastAsia="仿宋_GB2312"/>
          <w:b w:val="0"/>
          <w:bCs w:val="0"/>
          <w:sz w:val="32"/>
          <w:szCs w:val="32"/>
          <w:highlight w:val="none"/>
        </w:rPr>
        <w:t>的</w:t>
      </w:r>
      <w:r>
        <w:rPr>
          <w:rFonts w:ascii="宋体" w:hAnsi="宋体" w:eastAsia="仿宋_GB2312"/>
          <w:b w:val="0"/>
          <w:bCs w:val="0"/>
          <w:sz w:val="32"/>
          <w:szCs w:val="32"/>
          <w:highlight w:val="none"/>
        </w:rPr>
        <w:t>；</w:t>
      </w:r>
    </w:p>
    <w:p>
      <w:pPr>
        <w:pStyle w:val="11"/>
        <w:overflowPunct w:val="0"/>
        <w:spacing w:line="560" w:lineRule="exact"/>
        <w:ind w:firstLine="640"/>
        <w:rPr>
          <w:rFonts w:ascii="宋体" w:hAnsi="宋体" w:eastAsia="仿宋_GB2312"/>
          <w:b w:val="0"/>
          <w:bCs w:val="0"/>
          <w:sz w:val="32"/>
          <w:szCs w:val="32"/>
          <w:highlight w:val="none"/>
        </w:rPr>
      </w:pPr>
      <w:r>
        <w:rPr>
          <w:rFonts w:ascii="宋体" w:hAnsi="宋体" w:eastAsia="仿宋_GB2312"/>
          <w:b w:val="0"/>
          <w:bCs w:val="0"/>
          <w:sz w:val="32"/>
          <w:szCs w:val="32"/>
          <w:highlight w:val="none"/>
        </w:rPr>
        <w:t>（二）</w:t>
      </w:r>
      <w:r>
        <w:rPr>
          <w:rFonts w:hint="eastAsia" w:ascii="宋体" w:hAnsi="宋体" w:eastAsia="仿宋_GB2312"/>
          <w:b w:val="0"/>
          <w:bCs w:val="0"/>
          <w:sz w:val="32"/>
          <w:szCs w:val="32"/>
          <w:highlight w:val="none"/>
        </w:rPr>
        <w:t>交易</w:t>
      </w:r>
      <w:r>
        <w:rPr>
          <w:rFonts w:ascii="宋体" w:hAnsi="宋体" w:eastAsia="仿宋_GB2312"/>
          <w:b w:val="0"/>
          <w:bCs w:val="0"/>
          <w:sz w:val="32"/>
          <w:szCs w:val="32"/>
          <w:highlight w:val="none"/>
        </w:rPr>
        <w:t>危害国家安全</w:t>
      </w:r>
      <w:r>
        <w:rPr>
          <w:rFonts w:hint="eastAsia" w:ascii="宋体" w:hAnsi="宋体" w:eastAsia="仿宋_GB2312"/>
          <w:b w:val="0"/>
          <w:bCs w:val="0"/>
          <w:sz w:val="32"/>
          <w:szCs w:val="32"/>
          <w:highlight w:val="none"/>
        </w:rPr>
        <w:t>、</w:t>
      </w:r>
      <w:r>
        <w:rPr>
          <w:rFonts w:ascii="宋体" w:hAnsi="宋体" w:eastAsia="仿宋_GB2312"/>
          <w:b w:val="0"/>
          <w:bCs w:val="0"/>
          <w:sz w:val="32"/>
          <w:szCs w:val="32"/>
          <w:highlight w:val="none"/>
        </w:rPr>
        <w:t>公共利益的；</w:t>
      </w:r>
    </w:p>
    <w:p>
      <w:pPr>
        <w:pStyle w:val="11"/>
        <w:overflowPunct w:val="0"/>
        <w:spacing w:line="560" w:lineRule="exact"/>
        <w:ind w:firstLine="640"/>
        <w:rPr>
          <w:rFonts w:ascii="宋体" w:hAnsi="宋体" w:eastAsia="仿宋_GB2312"/>
          <w:b w:val="0"/>
          <w:bCs w:val="0"/>
          <w:sz w:val="32"/>
          <w:szCs w:val="32"/>
          <w:highlight w:val="none"/>
        </w:rPr>
      </w:pPr>
      <w:r>
        <w:rPr>
          <w:rFonts w:ascii="宋体" w:hAnsi="宋体" w:eastAsia="仿宋_GB2312"/>
          <w:b w:val="0"/>
          <w:bCs w:val="0"/>
          <w:sz w:val="32"/>
          <w:szCs w:val="32"/>
          <w:highlight w:val="none"/>
        </w:rPr>
        <w:t>（三）法律、法规规定禁止交易的其他情形。</w:t>
      </w:r>
    </w:p>
    <w:p>
      <w:pPr>
        <w:pStyle w:val="11"/>
        <w:overflowPunct w:val="0"/>
        <w:spacing w:line="560" w:lineRule="exact"/>
        <w:ind w:firstLine="640"/>
        <w:rPr>
          <w:rFonts w:ascii="宋体" w:hAnsi="宋体" w:eastAsia="仿宋_GB2312"/>
          <w:b w:val="0"/>
          <w:bCs w:val="0"/>
          <w:sz w:val="32"/>
          <w:szCs w:val="32"/>
          <w:highlight w:val="none"/>
        </w:rPr>
      </w:pPr>
      <w:r>
        <w:rPr>
          <w:rFonts w:hint="eastAsia" w:ascii="黑体" w:hAnsi="黑体" w:eastAsia="黑体"/>
          <w:b w:val="0"/>
          <w:bCs w:val="0"/>
          <w:sz w:val="32"/>
          <w:szCs w:val="32"/>
          <w:highlight w:val="none"/>
        </w:rPr>
        <w:t xml:space="preserve">第五十七条 </w:t>
      </w:r>
      <w:r>
        <w:rPr>
          <w:rFonts w:ascii="宋体" w:hAnsi="宋体" w:eastAsia="仿宋_GB2312"/>
          <w:b w:val="0"/>
          <w:bCs w:val="0"/>
          <w:sz w:val="32"/>
          <w:szCs w:val="32"/>
          <w:highlight w:val="none"/>
        </w:rPr>
        <w:t>引导市场主体通过依法设立的数据交易平台进行数据交易。</w:t>
      </w:r>
    </w:p>
    <w:p>
      <w:pPr>
        <w:pStyle w:val="11"/>
        <w:overflowPunct w:val="0"/>
        <w:spacing w:line="560" w:lineRule="exact"/>
        <w:ind w:firstLine="640"/>
        <w:rPr>
          <w:rFonts w:ascii="宋体" w:hAnsi="宋体" w:eastAsia="仿宋_GB2312"/>
          <w:b w:val="0"/>
          <w:bCs w:val="0"/>
          <w:sz w:val="32"/>
          <w:szCs w:val="32"/>
          <w:highlight w:val="none"/>
        </w:rPr>
      </w:pPr>
      <w:r>
        <w:rPr>
          <w:rFonts w:hint="eastAsia" w:ascii="黑体" w:hAnsi="黑体" w:eastAsia="黑体"/>
          <w:b w:val="0"/>
          <w:bCs w:val="0"/>
          <w:sz w:val="32"/>
          <w:szCs w:val="32"/>
          <w:highlight w:val="none"/>
        </w:rPr>
        <w:t xml:space="preserve">第五十八条 </w:t>
      </w:r>
      <w:r>
        <w:rPr>
          <w:rFonts w:hint="eastAsia" w:ascii="宋体" w:hAnsi="宋体" w:eastAsia="仿宋_GB2312"/>
          <w:b w:val="0"/>
          <w:bCs w:val="0"/>
          <w:sz w:val="32"/>
          <w:szCs w:val="32"/>
          <w:highlight w:val="none"/>
        </w:rPr>
        <w:t>数据</w:t>
      </w:r>
      <w:r>
        <w:rPr>
          <w:rFonts w:ascii="宋体" w:hAnsi="宋体" w:eastAsia="仿宋_GB2312"/>
          <w:b w:val="0"/>
          <w:bCs w:val="0"/>
          <w:sz w:val="32"/>
          <w:szCs w:val="32"/>
          <w:highlight w:val="none"/>
        </w:rPr>
        <w:t>交易平台应当建立安全可信、管理可控、可追溯的数据交易环境，制定数据交易、信息披露、自律监管等规则，并采取有效措施保护个人</w:t>
      </w:r>
      <w:r>
        <w:rPr>
          <w:rFonts w:hint="eastAsia" w:ascii="宋体" w:hAnsi="宋体" w:eastAsia="仿宋_GB2312"/>
          <w:b w:val="0"/>
          <w:bCs w:val="0"/>
          <w:sz w:val="32"/>
          <w:szCs w:val="32"/>
          <w:highlight w:val="none"/>
        </w:rPr>
        <w:t>数据</w:t>
      </w:r>
      <w:r>
        <w:rPr>
          <w:rFonts w:ascii="宋体" w:hAnsi="宋体" w:eastAsia="仿宋_GB2312"/>
          <w:b w:val="0"/>
          <w:bCs w:val="0"/>
          <w:sz w:val="32"/>
          <w:szCs w:val="32"/>
          <w:highlight w:val="none"/>
        </w:rPr>
        <w:t>、商业秘密和</w:t>
      </w:r>
      <w:r>
        <w:rPr>
          <w:rFonts w:hint="eastAsia" w:ascii="宋体" w:hAnsi="宋体" w:eastAsia="仿宋_GB2312"/>
          <w:b w:val="0"/>
          <w:bCs w:val="0"/>
          <w:sz w:val="32"/>
          <w:szCs w:val="32"/>
          <w:highlight w:val="none"/>
        </w:rPr>
        <w:t>国家规定的</w:t>
      </w:r>
      <w:r>
        <w:rPr>
          <w:rFonts w:ascii="宋体" w:hAnsi="宋体" w:eastAsia="仿宋_GB2312"/>
          <w:b w:val="0"/>
          <w:bCs w:val="0"/>
          <w:sz w:val="32"/>
          <w:szCs w:val="32"/>
          <w:highlight w:val="none"/>
        </w:rPr>
        <w:t>重要数据。</w:t>
      </w:r>
    </w:p>
    <w:p>
      <w:pPr>
        <w:pStyle w:val="11"/>
        <w:overflowPunct w:val="0"/>
        <w:spacing w:line="560" w:lineRule="exact"/>
        <w:ind w:firstLine="640"/>
        <w:rPr>
          <w:rFonts w:ascii="宋体" w:hAnsi="宋体" w:eastAsia="仿宋_GB2312"/>
          <w:b w:val="0"/>
          <w:bCs w:val="0"/>
          <w:sz w:val="32"/>
          <w:szCs w:val="32"/>
          <w:highlight w:val="none"/>
        </w:rPr>
      </w:pPr>
      <w:r>
        <w:rPr>
          <w:rFonts w:hint="eastAsia" w:ascii="黑体" w:hAnsi="黑体" w:eastAsia="黑体"/>
          <w:b w:val="0"/>
          <w:bCs w:val="0"/>
          <w:sz w:val="32"/>
          <w:szCs w:val="32"/>
          <w:highlight w:val="none"/>
        </w:rPr>
        <w:t xml:space="preserve">第五十九条 </w:t>
      </w:r>
      <w:r>
        <w:rPr>
          <w:rFonts w:ascii="宋体" w:hAnsi="宋体" w:eastAsia="仿宋_GB2312"/>
          <w:b w:val="0"/>
          <w:bCs w:val="0"/>
          <w:sz w:val="32"/>
          <w:szCs w:val="32"/>
          <w:highlight w:val="none"/>
        </w:rPr>
        <w:t>支持</w:t>
      </w:r>
      <w:r>
        <w:rPr>
          <w:rFonts w:hint="eastAsia" w:ascii="宋体" w:hAnsi="宋体" w:eastAsia="仿宋_GB2312"/>
          <w:b w:val="0"/>
          <w:bCs w:val="0"/>
          <w:sz w:val="32"/>
          <w:szCs w:val="32"/>
          <w:highlight w:val="none"/>
        </w:rPr>
        <w:t>数据价值评估、数据</w:t>
      </w:r>
      <w:r>
        <w:rPr>
          <w:rFonts w:ascii="宋体" w:hAnsi="宋体" w:eastAsia="仿宋_GB2312"/>
          <w:b w:val="0"/>
          <w:bCs w:val="0"/>
          <w:sz w:val="32"/>
          <w:szCs w:val="32"/>
          <w:highlight w:val="none"/>
        </w:rPr>
        <w:t>交易技术研发和数据交易模式创新，拓宽数据交易渠道，促进数据</w:t>
      </w:r>
      <w:r>
        <w:rPr>
          <w:rFonts w:hint="eastAsia" w:ascii="宋体" w:hAnsi="宋体" w:eastAsia="仿宋_GB2312"/>
          <w:b w:val="0"/>
          <w:bCs w:val="0"/>
          <w:sz w:val="32"/>
          <w:szCs w:val="32"/>
          <w:highlight w:val="none"/>
        </w:rPr>
        <w:t>资源</w:t>
      </w:r>
      <w:r>
        <w:rPr>
          <w:rFonts w:ascii="宋体" w:hAnsi="宋体" w:eastAsia="仿宋_GB2312"/>
          <w:b w:val="0"/>
          <w:bCs w:val="0"/>
          <w:sz w:val="32"/>
          <w:szCs w:val="32"/>
          <w:highlight w:val="none"/>
        </w:rPr>
        <w:t>高效流通。</w:t>
      </w:r>
    </w:p>
    <w:p>
      <w:pPr>
        <w:pStyle w:val="2"/>
        <w:overflowPunct w:val="0"/>
        <w:spacing w:before="0" w:beforeAutospacing="0" w:after="0" w:line="560" w:lineRule="exact"/>
        <w:ind w:firstLine="420" w:firstLineChars="200"/>
        <w:rPr>
          <w:rFonts w:eastAsia="仿宋_GB2312"/>
          <w:b w:val="0"/>
          <w:bCs w:val="0"/>
          <w:highlight w:val="none"/>
        </w:rPr>
      </w:pPr>
    </w:p>
    <w:p>
      <w:pPr>
        <w:pStyle w:val="11"/>
        <w:overflowPunct w:val="0"/>
        <w:spacing w:line="560" w:lineRule="exact"/>
        <w:ind w:firstLine="0" w:firstLineChars="0"/>
        <w:jc w:val="center"/>
        <w:rPr>
          <w:rFonts w:ascii="楷体_GB2312" w:hAnsi="楷体_GB2312" w:eastAsia="楷体_GB2312" w:cs="楷体_GB2312"/>
          <w:b w:val="0"/>
          <w:bCs w:val="0"/>
          <w:sz w:val="32"/>
          <w:szCs w:val="32"/>
          <w:highlight w:val="none"/>
        </w:rPr>
      </w:pPr>
      <w:r>
        <w:rPr>
          <w:rFonts w:hint="eastAsia" w:ascii="楷体_GB2312" w:hAnsi="楷体_GB2312" w:eastAsia="楷体_GB2312" w:cs="楷体_GB2312"/>
          <w:b w:val="0"/>
          <w:bCs w:val="0"/>
          <w:sz w:val="32"/>
          <w:szCs w:val="32"/>
          <w:highlight w:val="none"/>
        </w:rPr>
        <w:t>第三节  公平竞争</w:t>
      </w:r>
    </w:p>
    <w:p>
      <w:pPr>
        <w:pStyle w:val="11"/>
        <w:overflowPunct w:val="0"/>
        <w:spacing w:line="560" w:lineRule="exact"/>
        <w:ind w:firstLine="640"/>
        <w:rPr>
          <w:rFonts w:ascii="黑体" w:hAnsi="黑体" w:eastAsia="黑体"/>
          <w:b w:val="0"/>
          <w:bCs w:val="0"/>
          <w:sz w:val="32"/>
          <w:szCs w:val="32"/>
          <w:highlight w:val="none"/>
        </w:rPr>
      </w:pPr>
    </w:p>
    <w:p>
      <w:pPr>
        <w:pStyle w:val="11"/>
        <w:overflowPunct w:val="0"/>
        <w:spacing w:line="560" w:lineRule="exact"/>
        <w:ind w:firstLine="640"/>
        <w:rPr>
          <w:rFonts w:ascii="宋体" w:hAnsi="宋体" w:eastAsia="仿宋_GB2312"/>
          <w:b w:val="0"/>
          <w:bCs w:val="0"/>
          <w:sz w:val="32"/>
          <w:szCs w:val="32"/>
          <w:highlight w:val="none"/>
        </w:rPr>
      </w:pPr>
      <w:r>
        <w:rPr>
          <w:rFonts w:hint="eastAsia" w:ascii="黑体" w:hAnsi="黑体" w:eastAsia="黑体"/>
          <w:b w:val="0"/>
          <w:bCs w:val="0"/>
          <w:sz w:val="32"/>
          <w:szCs w:val="32"/>
          <w:highlight w:val="none"/>
        </w:rPr>
        <w:t xml:space="preserve">第六十条 </w:t>
      </w:r>
      <w:r>
        <w:rPr>
          <w:rFonts w:ascii="宋体" w:hAnsi="宋体" w:eastAsia="仿宋_GB2312"/>
          <w:b w:val="0"/>
          <w:bCs w:val="0"/>
          <w:sz w:val="32"/>
          <w:szCs w:val="32"/>
          <w:highlight w:val="none"/>
        </w:rPr>
        <w:t>市场主体应当遵守公平竞争原则，不得</w:t>
      </w:r>
      <w:r>
        <w:rPr>
          <w:rFonts w:hint="eastAsia" w:ascii="宋体" w:hAnsi="宋体" w:eastAsia="仿宋_GB2312"/>
          <w:b w:val="0"/>
          <w:bCs w:val="0"/>
          <w:sz w:val="32"/>
          <w:szCs w:val="32"/>
          <w:highlight w:val="none"/>
        </w:rPr>
        <w:t>实施</w:t>
      </w:r>
      <w:r>
        <w:rPr>
          <w:rFonts w:hint="eastAsia" w:ascii="仿宋_GB2312" w:hAnsi="仿宋_GB2312" w:eastAsia="仿宋_GB2312" w:cs="仿宋_GB2312"/>
          <w:b w:val="0"/>
          <w:bCs w:val="0"/>
          <w:sz w:val="32"/>
          <w:szCs w:val="32"/>
          <w:highlight w:val="none"/>
        </w:rPr>
        <w:t>下列</w:t>
      </w:r>
      <w:r>
        <w:rPr>
          <w:rFonts w:ascii="宋体" w:hAnsi="宋体" w:eastAsia="仿宋_GB2312"/>
          <w:b w:val="0"/>
          <w:bCs w:val="0"/>
          <w:sz w:val="32"/>
          <w:szCs w:val="32"/>
          <w:highlight w:val="none"/>
        </w:rPr>
        <w:t>侵害</w:t>
      </w:r>
      <w:r>
        <w:rPr>
          <w:rFonts w:hint="eastAsia" w:ascii="宋体" w:hAnsi="宋体" w:eastAsia="仿宋_GB2312"/>
          <w:b w:val="0"/>
          <w:bCs w:val="0"/>
          <w:sz w:val="32"/>
          <w:szCs w:val="32"/>
          <w:highlight w:val="none"/>
        </w:rPr>
        <w:t>其他市场主体或者消费者</w:t>
      </w:r>
      <w:r>
        <w:rPr>
          <w:rFonts w:ascii="宋体" w:hAnsi="宋体" w:eastAsia="仿宋_GB2312"/>
          <w:b w:val="0"/>
          <w:bCs w:val="0"/>
          <w:sz w:val="32"/>
          <w:szCs w:val="32"/>
          <w:highlight w:val="none"/>
        </w:rPr>
        <w:t>合法</w:t>
      </w:r>
      <w:r>
        <w:rPr>
          <w:rFonts w:hint="eastAsia" w:ascii="宋体" w:hAnsi="宋体" w:eastAsia="仿宋_GB2312"/>
          <w:b w:val="0"/>
          <w:bCs w:val="0"/>
          <w:sz w:val="32"/>
          <w:szCs w:val="32"/>
          <w:highlight w:val="none"/>
        </w:rPr>
        <w:t>权益的行为：</w:t>
      </w:r>
    </w:p>
    <w:p>
      <w:pPr>
        <w:overflowPunct w:val="0"/>
        <w:spacing w:line="560" w:lineRule="exact"/>
        <w:ind w:firstLine="600"/>
        <w:rPr>
          <w:rFonts w:ascii="仿宋_GB2312" w:eastAsia="仿宋_GB2312"/>
          <w:b w:val="0"/>
          <w:bCs w:val="0"/>
          <w:sz w:val="32"/>
          <w:szCs w:val="32"/>
          <w:highlight w:val="none"/>
        </w:rPr>
      </w:pPr>
      <w:r>
        <w:rPr>
          <w:rFonts w:hint="eastAsia" w:ascii="仿宋_GB2312" w:eastAsia="仿宋_GB2312"/>
          <w:b w:val="0"/>
          <w:bCs w:val="0"/>
          <w:sz w:val="32"/>
          <w:szCs w:val="32"/>
          <w:highlight w:val="none"/>
        </w:rPr>
        <w:t>（一）使用非法手段破坏</w:t>
      </w:r>
      <w:r>
        <w:rPr>
          <w:rFonts w:ascii="宋体" w:hAnsi="宋体" w:eastAsia="仿宋_GB2312"/>
          <w:b w:val="0"/>
          <w:bCs w:val="0"/>
          <w:sz w:val="32"/>
          <w:szCs w:val="32"/>
          <w:highlight w:val="none"/>
        </w:rPr>
        <w:t>其他市场主体</w:t>
      </w:r>
      <w:r>
        <w:rPr>
          <w:rFonts w:hint="eastAsia" w:ascii="仿宋_GB2312" w:eastAsia="仿宋_GB2312"/>
          <w:b w:val="0"/>
          <w:bCs w:val="0"/>
          <w:sz w:val="32"/>
          <w:szCs w:val="32"/>
          <w:highlight w:val="none"/>
        </w:rPr>
        <w:t>所采取的保护数据的技术措施；</w:t>
      </w:r>
    </w:p>
    <w:p>
      <w:pPr>
        <w:overflowPunct w:val="0"/>
        <w:spacing w:line="560" w:lineRule="exact"/>
        <w:ind w:firstLine="600"/>
        <w:rPr>
          <w:rFonts w:ascii="仿宋_GB2312" w:eastAsia="仿宋_GB2312"/>
          <w:b w:val="0"/>
          <w:bCs w:val="0"/>
          <w:sz w:val="32"/>
          <w:szCs w:val="32"/>
          <w:highlight w:val="none"/>
        </w:rPr>
      </w:pPr>
      <w:r>
        <w:rPr>
          <w:rFonts w:hint="eastAsia" w:ascii="仿宋_GB2312" w:eastAsia="仿宋_GB2312"/>
          <w:b w:val="0"/>
          <w:bCs w:val="0"/>
          <w:sz w:val="32"/>
          <w:szCs w:val="32"/>
          <w:highlight w:val="none"/>
        </w:rPr>
        <w:t>（二）违反行业惯例</w:t>
      </w:r>
      <w:r>
        <w:rPr>
          <w:rFonts w:hint="eastAsia" w:ascii="宋体" w:hAnsi="宋体" w:eastAsia="仿宋_GB2312"/>
          <w:b w:val="0"/>
          <w:bCs w:val="0"/>
          <w:sz w:val="32"/>
          <w:szCs w:val="32"/>
          <w:highlight w:val="none"/>
        </w:rPr>
        <w:t>收集或者利用</w:t>
      </w:r>
      <w:r>
        <w:rPr>
          <w:rFonts w:ascii="宋体" w:hAnsi="宋体" w:eastAsia="仿宋_GB2312"/>
          <w:b w:val="0"/>
          <w:bCs w:val="0"/>
          <w:sz w:val="32"/>
          <w:szCs w:val="32"/>
          <w:highlight w:val="none"/>
        </w:rPr>
        <w:t>其他市场主体</w:t>
      </w:r>
      <w:r>
        <w:rPr>
          <w:rFonts w:hint="eastAsia" w:ascii="仿宋_GB2312" w:eastAsia="仿宋_GB2312"/>
          <w:b w:val="0"/>
          <w:bCs w:val="0"/>
          <w:sz w:val="32"/>
          <w:szCs w:val="32"/>
          <w:highlight w:val="none"/>
        </w:rPr>
        <w:t>数据；</w:t>
      </w:r>
    </w:p>
    <w:p>
      <w:pPr>
        <w:pStyle w:val="11"/>
        <w:overflowPunct w:val="0"/>
        <w:spacing w:line="560" w:lineRule="exact"/>
        <w:ind w:firstLine="640"/>
        <w:rPr>
          <w:rFonts w:ascii="宋体" w:hAnsi="宋体" w:eastAsia="仿宋_GB2312"/>
          <w:b w:val="0"/>
          <w:bCs w:val="0"/>
          <w:sz w:val="32"/>
          <w:szCs w:val="32"/>
          <w:highlight w:val="none"/>
        </w:rPr>
      </w:pPr>
      <w:r>
        <w:rPr>
          <w:rFonts w:hint="eastAsia" w:ascii="仿宋_GB2312" w:eastAsia="仿宋_GB2312"/>
          <w:b w:val="0"/>
          <w:bCs w:val="0"/>
          <w:sz w:val="32"/>
          <w:szCs w:val="32"/>
          <w:highlight w:val="none"/>
        </w:rPr>
        <w:t>（三）</w:t>
      </w:r>
      <w:r>
        <w:rPr>
          <w:rFonts w:hint="eastAsia" w:ascii="宋体" w:hAnsi="宋体" w:eastAsia="仿宋_GB2312"/>
          <w:b w:val="0"/>
          <w:bCs w:val="0"/>
          <w:sz w:val="32"/>
          <w:szCs w:val="32"/>
          <w:highlight w:val="none"/>
        </w:rPr>
        <w:t>利用非法收集的他人数据提供替代性产品或者服务；</w:t>
      </w:r>
    </w:p>
    <w:p>
      <w:pPr>
        <w:overflowPunct w:val="0"/>
        <w:spacing w:line="560" w:lineRule="exact"/>
        <w:ind w:firstLine="600"/>
        <w:rPr>
          <w:rFonts w:ascii="仿宋_GB2312" w:eastAsia="仿宋_GB2312"/>
          <w:b w:val="0"/>
          <w:bCs w:val="0"/>
          <w:sz w:val="32"/>
          <w:szCs w:val="32"/>
          <w:highlight w:val="none"/>
        </w:rPr>
      </w:pPr>
      <w:r>
        <w:rPr>
          <w:rFonts w:hint="eastAsia" w:ascii="仿宋_GB2312" w:eastAsia="仿宋_GB2312"/>
          <w:b w:val="0"/>
          <w:bCs w:val="0"/>
          <w:sz w:val="32"/>
          <w:szCs w:val="32"/>
          <w:highlight w:val="none"/>
        </w:rPr>
        <w:t>（四）未经</w:t>
      </w:r>
      <w:r>
        <w:rPr>
          <w:rFonts w:ascii="宋体" w:hAnsi="宋体" w:eastAsia="仿宋_GB2312"/>
          <w:b w:val="0"/>
          <w:bCs w:val="0"/>
          <w:sz w:val="32"/>
          <w:szCs w:val="32"/>
          <w:highlight w:val="none"/>
        </w:rPr>
        <w:t>其他市场主体</w:t>
      </w:r>
      <w:r>
        <w:rPr>
          <w:rFonts w:hint="eastAsia" w:ascii="仿宋_GB2312" w:eastAsia="仿宋_GB2312"/>
          <w:b w:val="0"/>
          <w:bCs w:val="0"/>
          <w:sz w:val="32"/>
          <w:szCs w:val="32"/>
          <w:highlight w:val="none"/>
        </w:rPr>
        <w:t>或者消费者同意，将</w:t>
      </w:r>
      <w:r>
        <w:rPr>
          <w:rFonts w:ascii="宋体" w:hAnsi="宋体" w:eastAsia="仿宋_GB2312"/>
          <w:b w:val="0"/>
          <w:bCs w:val="0"/>
          <w:sz w:val="32"/>
          <w:szCs w:val="32"/>
          <w:highlight w:val="none"/>
        </w:rPr>
        <w:t>其他市场主体</w:t>
      </w:r>
      <w:r>
        <w:rPr>
          <w:rFonts w:hint="eastAsia" w:ascii="仿宋_GB2312" w:eastAsia="仿宋_GB2312"/>
          <w:b w:val="0"/>
          <w:bCs w:val="0"/>
          <w:sz w:val="32"/>
          <w:szCs w:val="32"/>
          <w:highlight w:val="none"/>
        </w:rPr>
        <w:t>的数据直接进行商业利用；</w:t>
      </w:r>
    </w:p>
    <w:p>
      <w:pPr>
        <w:overflowPunct w:val="0"/>
        <w:spacing w:line="560" w:lineRule="exact"/>
        <w:ind w:firstLine="600"/>
        <w:rPr>
          <w:rFonts w:eastAsia="仿宋_GB2312"/>
          <w:b w:val="0"/>
          <w:bCs w:val="0"/>
          <w:sz w:val="32"/>
          <w:szCs w:val="32"/>
          <w:highlight w:val="none"/>
        </w:rPr>
      </w:pPr>
      <w:r>
        <w:rPr>
          <w:rFonts w:hint="eastAsia" w:ascii="仿宋_GB2312" w:eastAsia="仿宋_GB2312"/>
          <w:b w:val="0"/>
          <w:bCs w:val="0"/>
          <w:sz w:val="32"/>
          <w:szCs w:val="32"/>
          <w:highlight w:val="none"/>
        </w:rPr>
        <w:t>（五）法律、法规规定禁止</w:t>
      </w:r>
      <w:r>
        <w:rPr>
          <w:rFonts w:ascii="宋体" w:hAnsi="宋体" w:eastAsia="仿宋_GB2312"/>
          <w:b w:val="0"/>
          <w:bCs w:val="0"/>
          <w:sz w:val="32"/>
          <w:szCs w:val="32"/>
          <w:highlight w:val="none"/>
        </w:rPr>
        <w:t>侵害</w:t>
      </w:r>
      <w:r>
        <w:rPr>
          <w:rFonts w:hint="eastAsia" w:ascii="宋体" w:hAnsi="宋体" w:eastAsia="仿宋_GB2312"/>
          <w:b w:val="0"/>
          <w:bCs w:val="0"/>
          <w:sz w:val="32"/>
          <w:szCs w:val="32"/>
          <w:highlight w:val="none"/>
        </w:rPr>
        <w:t>其他市场主体或者消费者</w:t>
      </w:r>
      <w:r>
        <w:rPr>
          <w:rFonts w:ascii="宋体" w:hAnsi="宋体" w:eastAsia="仿宋_GB2312"/>
          <w:b w:val="0"/>
          <w:bCs w:val="0"/>
          <w:sz w:val="32"/>
          <w:szCs w:val="32"/>
          <w:highlight w:val="none"/>
        </w:rPr>
        <w:t>合法</w:t>
      </w:r>
      <w:r>
        <w:rPr>
          <w:rFonts w:hint="eastAsia" w:ascii="宋体" w:hAnsi="宋体" w:eastAsia="仿宋_GB2312"/>
          <w:b w:val="0"/>
          <w:bCs w:val="0"/>
          <w:sz w:val="32"/>
          <w:szCs w:val="32"/>
          <w:highlight w:val="none"/>
        </w:rPr>
        <w:t>权益</w:t>
      </w:r>
      <w:r>
        <w:rPr>
          <w:rFonts w:hint="eastAsia" w:ascii="仿宋_GB2312" w:eastAsia="仿宋_GB2312"/>
          <w:b w:val="0"/>
          <w:bCs w:val="0"/>
          <w:sz w:val="32"/>
          <w:szCs w:val="32"/>
          <w:highlight w:val="none"/>
        </w:rPr>
        <w:t>的其他</w:t>
      </w:r>
      <w:r>
        <w:rPr>
          <w:rFonts w:hint="eastAsia" w:ascii="仿宋_GB2312" w:hAnsi="仿宋_GB2312" w:eastAsia="仿宋_GB2312" w:cs="仿宋_GB2312"/>
          <w:b w:val="0"/>
          <w:bCs w:val="0"/>
          <w:sz w:val="32"/>
          <w:szCs w:val="32"/>
          <w:highlight w:val="none"/>
        </w:rPr>
        <w:t>行为。</w:t>
      </w:r>
    </w:p>
    <w:p>
      <w:pPr>
        <w:pStyle w:val="11"/>
        <w:overflowPunct w:val="0"/>
        <w:spacing w:line="560" w:lineRule="exact"/>
        <w:ind w:firstLine="640"/>
        <w:rPr>
          <w:rFonts w:ascii="仿宋_GB2312" w:hAnsi="仿宋_GB2312" w:eastAsia="仿宋_GB2312" w:cs="仿宋_GB2312"/>
          <w:b w:val="0"/>
          <w:bCs w:val="0"/>
          <w:sz w:val="32"/>
          <w:szCs w:val="32"/>
          <w:highlight w:val="none"/>
          <w:shd w:val="clear" w:color="auto" w:fill="FFFFFF"/>
        </w:rPr>
      </w:pPr>
      <w:r>
        <w:rPr>
          <w:rFonts w:hint="eastAsia" w:ascii="黑体" w:hAnsi="黑体" w:eastAsia="黑体"/>
          <w:b w:val="0"/>
          <w:bCs w:val="0"/>
          <w:sz w:val="32"/>
          <w:szCs w:val="32"/>
          <w:highlight w:val="none"/>
        </w:rPr>
        <w:t xml:space="preserve">第六十一条 </w:t>
      </w:r>
      <w:r>
        <w:rPr>
          <w:rFonts w:ascii="宋体" w:hAnsi="宋体" w:eastAsia="仿宋_GB2312"/>
          <w:b w:val="0"/>
          <w:bCs w:val="0"/>
          <w:sz w:val="32"/>
          <w:szCs w:val="32"/>
          <w:highlight w:val="none"/>
        </w:rPr>
        <w:t>市场主体不得</w:t>
      </w:r>
      <w:r>
        <w:rPr>
          <w:rFonts w:hint="eastAsia" w:ascii="宋体" w:hAnsi="宋体" w:eastAsia="仿宋_GB2312"/>
          <w:b w:val="0"/>
          <w:bCs w:val="0"/>
          <w:sz w:val="32"/>
          <w:szCs w:val="32"/>
          <w:highlight w:val="none"/>
        </w:rPr>
        <w:t>利用</w:t>
      </w:r>
      <w:r>
        <w:rPr>
          <w:rFonts w:ascii="宋体" w:hAnsi="宋体" w:eastAsia="仿宋_GB2312"/>
          <w:b w:val="0"/>
          <w:bCs w:val="0"/>
          <w:sz w:val="32"/>
          <w:szCs w:val="32"/>
          <w:highlight w:val="none"/>
        </w:rPr>
        <w:t>数据分析，</w:t>
      </w:r>
      <w:r>
        <w:rPr>
          <w:rFonts w:hint="eastAsia" w:ascii="仿宋_GB2312" w:hAnsi="仿宋_GB2312" w:eastAsia="仿宋_GB2312" w:cs="仿宋_GB2312"/>
          <w:b w:val="0"/>
          <w:bCs w:val="0"/>
          <w:sz w:val="32"/>
          <w:szCs w:val="32"/>
          <w:highlight w:val="none"/>
          <w:shd w:val="clear" w:color="auto" w:fill="FFFFFF"/>
        </w:rPr>
        <w:t>对交易条件相同的交易相对人实施差别待遇，但是有下列情形之一的除外：</w:t>
      </w:r>
    </w:p>
    <w:p>
      <w:pPr>
        <w:overflowPunct w:val="0"/>
        <w:spacing w:line="560" w:lineRule="exact"/>
        <w:ind w:firstLine="640" w:firstLineChars="200"/>
        <w:rPr>
          <w:rFonts w:ascii="仿宋_GB2312" w:hAnsi="仿宋_GB2312" w:eastAsia="仿宋_GB2312" w:cs="仿宋_GB2312"/>
          <w:b w:val="0"/>
          <w:bCs w:val="0"/>
          <w:sz w:val="32"/>
          <w:szCs w:val="32"/>
          <w:highlight w:val="none"/>
          <w:shd w:val="clear" w:color="auto" w:fill="FFFFFF"/>
        </w:rPr>
      </w:pPr>
      <w:r>
        <w:rPr>
          <w:rFonts w:hint="eastAsia" w:ascii="仿宋_GB2312" w:eastAsia="仿宋_GB2312"/>
          <w:b w:val="0"/>
          <w:bCs w:val="0"/>
          <w:sz w:val="32"/>
          <w:szCs w:val="32"/>
          <w:highlight w:val="none"/>
        </w:rPr>
        <w:t>（一）</w:t>
      </w:r>
      <w:r>
        <w:rPr>
          <w:rFonts w:hint="eastAsia" w:ascii="仿宋_GB2312" w:hAnsi="仿宋_GB2312" w:eastAsia="仿宋_GB2312" w:cs="仿宋_GB2312"/>
          <w:b w:val="0"/>
          <w:bCs w:val="0"/>
          <w:sz w:val="32"/>
          <w:szCs w:val="32"/>
          <w:highlight w:val="none"/>
          <w:shd w:val="clear" w:color="auto" w:fill="FFFFFF"/>
        </w:rPr>
        <w:t>根据交易相对人的实际需求，且符合正当的交易习惯和行业惯例，实行不同交易条件；</w:t>
      </w:r>
    </w:p>
    <w:p>
      <w:pPr>
        <w:overflowPunct w:val="0"/>
        <w:spacing w:line="560" w:lineRule="exact"/>
        <w:ind w:firstLine="640" w:firstLineChars="200"/>
        <w:rPr>
          <w:rFonts w:ascii="仿宋_GB2312" w:eastAsia="仿宋_GB2312"/>
          <w:b w:val="0"/>
          <w:bCs w:val="0"/>
          <w:sz w:val="32"/>
          <w:szCs w:val="32"/>
          <w:highlight w:val="none"/>
        </w:rPr>
      </w:pPr>
      <w:r>
        <w:rPr>
          <w:rFonts w:hint="eastAsia" w:ascii="仿宋_GB2312" w:eastAsia="仿宋_GB2312"/>
          <w:b w:val="0"/>
          <w:bCs w:val="0"/>
          <w:sz w:val="32"/>
          <w:szCs w:val="32"/>
          <w:highlight w:val="none"/>
        </w:rPr>
        <w:t>（二）针对新用户在合理期限内开展优惠活动；</w:t>
      </w:r>
    </w:p>
    <w:p>
      <w:pPr>
        <w:overflowPunct w:val="0"/>
        <w:spacing w:line="560" w:lineRule="exact"/>
        <w:ind w:firstLine="640" w:firstLineChars="200"/>
        <w:rPr>
          <w:rFonts w:ascii="仿宋_GB2312" w:eastAsia="仿宋_GB2312"/>
          <w:b w:val="0"/>
          <w:bCs w:val="0"/>
          <w:sz w:val="32"/>
          <w:szCs w:val="32"/>
          <w:highlight w:val="none"/>
        </w:rPr>
      </w:pPr>
      <w:r>
        <w:rPr>
          <w:rFonts w:hint="eastAsia" w:ascii="仿宋_GB2312" w:eastAsia="仿宋_GB2312"/>
          <w:b w:val="0"/>
          <w:bCs w:val="0"/>
          <w:sz w:val="32"/>
          <w:szCs w:val="32"/>
          <w:highlight w:val="none"/>
        </w:rPr>
        <w:t>（三）基于公平、合理、无歧视的规则实施随机性交易；</w:t>
      </w:r>
    </w:p>
    <w:p>
      <w:pPr>
        <w:overflowPunct w:val="0"/>
        <w:spacing w:line="560" w:lineRule="exact"/>
        <w:ind w:firstLine="640" w:firstLineChars="200"/>
        <w:rPr>
          <w:rFonts w:ascii="仿宋_GB2312" w:hAnsi="仿宋_GB2312" w:eastAsia="仿宋_GB2312" w:cs="仿宋_GB2312"/>
          <w:b w:val="0"/>
          <w:bCs w:val="0"/>
          <w:sz w:val="32"/>
          <w:szCs w:val="32"/>
          <w:highlight w:val="none"/>
          <w:shd w:val="clear" w:color="auto" w:fill="FFFFFF"/>
        </w:rPr>
      </w:pPr>
      <w:r>
        <w:rPr>
          <w:rFonts w:hint="eastAsia" w:ascii="仿宋_GB2312" w:eastAsia="仿宋_GB2312"/>
          <w:b w:val="0"/>
          <w:bCs w:val="0"/>
          <w:sz w:val="32"/>
          <w:szCs w:val="32"/>
          <w:highlight w:val="none"/>
        </w:rPr>
        <w:t>（四）</w:t>
      </w:r>
      <w:r>
        <w:rPr>
          <w:rFonts w:hint="eastAsia" w:ascii="仿宋_GB2312" w:hAnsi="仿宋_GB2312" w:eastAsia="仿宋_GB2312" w:cs="仿宋_GB2312"/>
          <w:b w:val="0"/>
          <w:bCs w:val="0"/>
          <w:sz w:val="32"/>
          <w:szCs w:val="32"/>
          <w:highlight w:val="none"/>
        </w:rPr>
        <w:t>法律、法规规定的</w:t>
      </w:r>
      <w:r>
        <w:rPr>
          <w:rFonts w:hint="eastAsia" w:ascii="仿宋_GB2312" w:eastAsia="仿宋_GB2312"/>
          <w:b w:val="0"/>
          <w:bCs w:val="0"/>
          <w:sz w:val="32"/>
          <w:szCs w:val="32"/>
          <w:highlight w:val="none"/>
        </w:rPr>
        <w:t>其他情形。</w:t>
      </w:r>
    </w:p>
    <w:p>
      <w:pPr>
        <w:pStyle w:val="11"/>
        <w:overflowPunct w:val="0"/>
        <w:spacing w:line="560" w:lineRule="exact"/>
        <w:ind w:firstLine="640"/>
        <w:rPr>
          <w:rFonts w:ascii="仿宋_GB2312" w:hAnsi="仿宋_GB2312" w:eastAsia="仿宋_GB2312" w:cs="仿宋_GB2312"/>
          <w:b w:val="0"/>
          <w:bCs w:val="0"/>
          <w:sz w:val="32"/>
          <w:szCs w:val="32"/>
          <w:highlight w:val="none"/>
          <w:shd w:val="clear" w:color="auto" w:fill="FFFFFF"/>
        </w:rPr>
      </w:pPr>
      <w:r>
        <w:rPr>
          <w:rFonts w:hint="eastAsia" w:ascii="仿宋_GB2312" w:hAnsi="仿宋_GB2312" w:eastAsia="仿宋_GB2312" w:cs="仿宋_GB2312"/>
          <w:b w:val="0"/>
          <w:bCs w:val="0"/>
          <w:sz w:val="32"/>
          <w:szCs w:val="32"/>
          <w:highlight w:val="none"/>
          <w:shd w:val="clear" w:color="auto" w:fill="FFFFFF"/>
        </w:rPr>
        <w:t>前款所称交易条件相同，是指交易相对人之间在交易安全、交易成本、信用状况、所处交易环节、交易持续时间等方面不存在实质性影响交易的差别。</w:t>
      </w:r>
    </w:p>
    <w:p>
      <w:pPr>
        <w:pStyle w:val="11"/>
        <w:overflowPunct w:val="0"/>
        <w:spacing w:line="560" w:lineRule="exact"/>
        <w:ind w:firstLine="640"/>
        <w:rPr>
          <w:rFonts w:ascii="宋体" w:hAnsi="宋体" w:eastAsia="仿宋_GB2312"/>
          <w:b w:val="0"/>
          <w:bCs w:val="0"/>
          <w:sz w:val="32"/>
          <w:szCs w:val="32"/>
          <w:highlight w:val="none"/>
        </w:rPr>
      </w:pPr>
      <w:r>
        <w:rPr>
          <w:rFonts w:hint="eastAsia" w:ascii="黑体" w:hAnsi="黑体" w:eastAsia="黑体"/>
          <w:b w:val="0"/>
          <w:bCs w:val="0"/>
          <w:sz w:val="32"/>
          <w:szCs w:val="32"/>
          <w:highlight w:val="none"/>
        </w:rPr>
        <w:t xml:space="preserve">第六十二条 </w:t>
      </w:r>
      <w:r>
        <w:rPr>
          <w:rFonts w:ascii="宋体" w:hAnsi="宋体" w:eastAsia="仿宋_GB2312"/>
          <w:b w:val="0"/>
          <w:bCs w:val="0"/>
          <w:sz w:val="32"/>
          <w:szCs w:val="32"/>
          <w:highlight w:val="none"/>
        </w:rPr>
        <w:t>市场主体不得达成垄断协议</w:t>
      </w:r>
      <w:r>
        <w:rPr>
          <w:rFonts w:hint="eastAsia" w:ascii="宋体" w:hAnsi="宋体" w:eastAsia="仿宋_GB2312"/>
          <w:b w:val="0"/>
          <w:bCs w:val="0"/>
          <w:sz w:val="32"/>
          <w:szCs w:val="32"/>
          <w:highlight w:val="none"/>
        </w:rPr>
        <w:t>，不得</w:t>
      </w:r>
      <w:r>
        <w:rPr>
          <w:rFonts w:ascii="宋体" w:hAnsi="宋体" w:eastAsia="仿宋_GB2312"/>
          <w:b w:val="0"/>
          <w:bCs w:val="0"/>
          <w:sz w:val="32"/>
          <w:szCs w:val="32"/>
          <w:highlight w:val="none"/>
        </w:rPr>
        <w:t>滥用在数据市场的支配地位、</w:t>
      </w:r>
      <w:r>
        <w:rPr>
          <w:rFonts w:hint="eastAsia" w:ascii="宋体" w:hAnsi="宋体" w:eastAsia="仿宋_GB2312"/>
          <w:b w:val="0"/>
          <w:bCs w:val="0"/>
          <w:sz w:val="32"/>
          <w:szCs w:val="32"/>
          <w:highlight w:val="none"/>
        </w:rPr>
        <w:t>不得实施</w:t>
      </w:r>
      <w:r>
        <w:rPr>
          <w:rFonts w:ascii="宋体" w:hAnsi="宋体" w:eastAsia="仿宋_GB2312"/>
          <w:b w:val="0"/>
          <w:bCs w:val="0"/>
          <w:sz w:val="32"/>
          <w:szCs w:val="32"/>
          <w:highlight w:val="none"/>
        </w:rPr>
        <w:t>经营者集中，不得排除、限制数据市场竞争。</w:t>
      </w:r>
    </w:p>
    <w:p>
      <w:pPr>
        <w:pStyle w:val="11"/>
        <w:overflowPunct w:val="0"/>
        <w:spacing w:line="560" w:lineRule="exact"/>
        <w:ind w:firstLine="640"/>
        <w:rPr>
          <w:rFonts w:ascii="宋体" w:hAnsi="宋体" w:eastAsia="仿宋_GB2312"/>
          <w:b w:val="0"/>
          <w:bCs w:val="0"/>
          <w:sz w:val="32"/>
          <w:szCs w:val="32"/>
          <w:highlight w:val="none"/>
        </w:rPr>
      </w:pPr>
    </w:p>
    <w:p>
      <w:pPr>
        <w:pStyle w:val="11"/>
        <w:overflowPunct w:val="0"/>
        <w:spacing w:line="560" w:lineRule="exact"/>
        <w:ind w:firstLine="0" w:firstLineChars="0"/>
        <w:jc w:val="center"/>
        <w:rPr>
          <w:rFonts w:ascii="黑体" w:hAnsi="黑体" w:eastAsia="黑体"/>
          <w:b w:val="0"/>
          <w:bCs w:val="0"/>
          <w:sz w:val="32"/>
          <w:szCs w:val="32"/>
          <w:highlight w:val="none"/>
        </w:rPr>
      </w:pPr>
      <w:r>
        <w:rPr>
          <w:rFonts w:hint="eastAsia" w:ascii="黑体" w:hAnsi="黑体" w:eastAsia="黑体"/>
          <w:b w:val="0"/>
          <w:bCs w:val="0"/>
          <w:sz w:val="32"/>
          <w:szCs w:val="32"/>
          <w:highlight w:val="none"/>
        </w:rPr>
        <w:t>第五章  数据安全管理</w:t>
      </w:r>
    </w:p>
    <w:p>
      <w:pPr>
        <w:pStyle w:val="11"/>
        <w:overflowPunct w:val="0"/>
        <w:spacing w:line="560" w:lineRule="exact"/>
        <w:ind w:firstLine="0" w:firstLineChars="0"/>
        <w:jc w:val="center"/>
        <w:rPr>
          <w:rFonts w:ascii="黑体" w:hAnsi="黑体" w:eastAsia="黑体"/>
          <w:b w:val="0"/>
          <w:bCs w:val="0"/>
          <w:sz w:val="32"/>
          <w:szCs w:val="32"/>
          <w:highlight w:val="none"/>
        </w:rPr>
      </w:pPr>
    </w:p>
    <w:p>
      <w:pPr>
        <w:pStyle w:val="11"/>
        <w:overflowPunct w:val="0"/>
        <w:spacing w:line="560" w:lineRule="exact"/>
        <w:ind w:firstLine="0" w:firstLineChars="0"/>
        <w:jc w:val="center"/>
        <w:rPr>
          <w:rFonts w:ascii="黑体" w:hAnsi="黑体" w:eastAsia="黑体"/>
          <w:b w:val="0"/>
          <w:bCs w:val="0"/>
          <w:sz w:val="32"/>
          <w:szCs w:val="32"/>
          <w:highlight w:val="none"/>
        </w:rPr>
      </w:pPr>
      <w:r>
        <w:rPr>
          <w:rFonts w:hint="eastAsia" w:ascii="楷体_GB2312" w:hAnsi="楷体_GB2312" w:eastAsia="楷体_GB2312" w:cs="楷体_GB2312"/>
          <w:b w:val="0"/>
          <w:bCs w:val="0"/>
          <w:sz w:val="32"/>
          <w:szCs w:val="32"/>
          <w:highlight w:val="none"/>
        </w:rPr>
        <w:t>第一节  一般规定</w:t>
      </w:r>
    </w:p>
    <w:p>
      <w:pPr>
        <w:overflowPunct w:val="0"/>
        <w:snapToGrid w:val="0"/>
        <w:spacing w:line="560" w:lineRule="exact"/>
        <w:ind w:firstLine="640" w:firstLineChars="200"/>
        <w:rPr>
          <w:rFonts w:ascii="黑体" w:hAnsi="黑体" w:eastAsia="黑体"/>
          <w:b w:val="0"/>
          <w:bCs w:val="0"/>
          <w:sz w:val="32"/>
          <w:szCs w:val="32"/>
          <w:highlight w:val="none"/>
        </w:rPr>
      </w:pPr>
    </w:p>
    <w:p>
      <w:pPr>
        <w:overflowPunct w:val="0"/>
        <w:snapToGrid w:val="0"/>
        <w:spacing w:line="560" w:lineRule="exact"/>
        <w:ind w:firstLine="640" w:firstLineChars="200"/>
        <w:rPr>
          <w:rFonts w:ascii="仿宋_GB2312" w:hAnsi="仿宋_GB2312" w:eastAsia="仿宋_GB2312" w:cs="仿宋_GB2312"/>
          <w:b w:val="0"/>
          <w:bCs w:val="0"/>
          <w:sz w:val="32"/>
          <w:szCs w:val="32"/>
          <w:highlight w:val="none"/>
        </w:rPr>
      </w:pPr>
      <w:r>
        <w:rPr>
          <w:rFonts w:hint="eastAsia" w:ascii="黑体" w:hAnsi="黑体" w:eastAsia="黑体"/>
          <w:b w:val="0"/>
          <w:bCs w:val="0"/>
          <w:sz w:val="32"/>
          <w:szCs w:val="32"/>
          <w:highlight w:val="none"/>
        </w:rPr>
        <w:t xml:space="preserve">第六十三条 </w:t>
      </w:r>
      <w:r>
        <w:rPr>
          <w:rFonts w:hint="eastAsia" w:ascii="仿宋_GB2312" w:hAnsi="仿宋_GB2312" w:eastAsia="仿宋_GB2312" w:cs="仿宋_GB2312"/>
          <w:b w:val="0"/>
          <w:bCs w:val="0"/>
          <w:sz w:val="32"/>
          <w:szCs w:val="32"/>
          <w:highlight w:val="none"/>
        </w:rPr>
        <w:t>数据安全管理遵循政府主导、责任主体负责、积极防御、综合防范的原则，坚持安全和发展并重，鼓励研发数据安全技术，保障数据全生命周期安全。</w:t>
      </w:r>
    </w:p>
    <w:p>
      <w:pPr>
        <w:pStyle w:val="11"/>
        <w:overflowPunct w:val="0"/>
        <w:spacing w:line="560" w:lineRule="exact"/>
        <w:ind w:firstLine="640"/>
        <w:rPr>
          <w:rFonts w:ascii="宋体" w:hAnsi="宋体" w:eastAsia="仿宋_GB2312"/>
          <w:b w:val="0"/>
          <w:bCs w:val="0"/>
          <w:sz w:val="32"/>
          <w:szCs w:val="32"/>
          <w:highlight w:val="none"/>
        </w:rPr>
      </w:pPr>
      <w:r>
        <w:rPr>
          <w:rFonts w:ascii="宋体" w:hAnsi="宋体" w:eastAsia="仿宋_GB2312"/>
          <w:b w:val="0"/>
          <w:bCs w:val="0"/>
          <w:sz w:val="32"/>
          <w:szCs w:val="32"/>
          <w:highlight w:val="none"/>
        </w:rPr>
        <w:t>市人民政府</w:t>
      </w:r>
      <w:r>
        <w:rPr>
          <w:rFonts w:hint="eastAsia" w:ascii="宋体" w:hAnsi="宋体" w:eastAsia="仿宋_GB2312"/>
          <w:b w:val="0"/>
          <w:bCs w:val="0"/>
          <w:sz w:val="32"/>
          <w:szCs w:val="32"/>
          <w:highlight w:val="none"/>
        </w:rPr>
        <w:t>应当统筹</w:t>
      </w:r>
      <w:r>
        <w:rPr>
          <w:rFonts w:ascii="宋体" w:hAnsi="宋体" w:eastAsia="仿宋_GB2312"/>
          <w:b w:val="0"/>
          <w:bCs w:val="0"/>
          <w:sz w:val="32"/>
          <w:szCs w:val="32"/>
          <w:highlight w:val="none"/>
        </w:rPr>
        <w:t>全市数据安全管理工作，建立</w:t>
      </w:r>
      <w:r>
        <w:rPr>
          <w:rFonts w:hint="eastAsia" w:ascii="宋体" w:hAnsi="宋体" w:eastAsia="仿宋_GB2312"/>
          <w:b w:val="0"/>
          <w:bCs w:val="0"/>
          <w:sz w:val="32"/>
          <w:szCs w:val="32"/>
          <w:highlight w:val="none"/>
        </w:rPr>
        <w:t>和完善</w:t>
      </w:r>
      <w:r>
        <w:rPr>
          <w:rFonts w:ascii="宋体" w:hAnsi="宋体" w:eastAsia="仿宋_GB2312"/>
          <w:b w:val="0"/>
          <w:bCs w:val="0"/>
          <w:sz w:val="32"/>
          <w:szCs w:val="32"/>
          <w:highlight w:val="none"/>
        </w:rPr>
        <w:t>数据安全协调治理体系。市网信部门</w:t>
      </w:r>
      <w:r>
        <w:rPr>
          <w:rFonts w:hint="eastAsia" w:ascii="宋体" w:hAnsi="宋体" w:eastAsia="仿宋_GB2312"/>
          <w:b w:val="0"/>
          <w:bCs w:val="0"/>
          <w:sz w:val="32"/>
          <w:szCs w:val="32"/>
          <w:highlight w:val="none"/>
        </w:rPr>
        <w:t>具体</w:t>
      </w:r>
      <w:r>
        <w:rPr>
          <w:rFonts w:ascii="宋体" w:hAnsi="宋体" w:eastAsia="仿宋_GB2312"/>
          <w:b w:val="0"/>
          <w:bCs w:val="0"/>
          <w:sz w:val="32"/>
          <w:szCs w:val="32"/>
          <w:highlight w:val="none"/>
        </w:rPr>
        <w:t>负责本市数据安全管理工作</w:t>
      </w:r>
      <w:r>
        <w:rPr>
          <w:rFonts w:hint="eastAsia" w:ascii="宋体" w:hAnsi="宋体" w:eastAsia="仿宋_GB2312"/>
          <w:b w:val="0"/>
          <w:bCs w:val="0"/>
          <w:sz w:val="32"/>
          <w:szCs w:val="32"/>
          <w:highlight w:val="none"/>
        </w:rPr>
        <w:t>的</w:t>
      </w:r>
      <w:r>
        <w:rPr>
          <w:rFonts w:ascii="宋体" w:hAnsi="宋体" w:eastAsia="仿宋_GB2312"/>
          <w:b w:val="0"/>
          <w:bCs w:val="0"/>
          <w:sz w:val="32"/>
          <w:szCs w:val="32"/>
          <w:highlight w:val="none"/>
        </w:rPr>
        <w:t>统筹</w:t>
      </w:r>
      <w:r>
        <w:rPr>
          <w:rFonts w:hint="eastAsia" w:ascii="宋体" w:hAnsi="宋体" w:eastAsia="仿宋_GB2312"/>
          <w:b w:val="0"/>
          <w:bCs w:val="0"/>
          <w:sz w:val="32"/>
          <w:szCs w:val="32"/>
          <w:highlight w:val="none"/>
        </w:rPr>
        <w:t>、</w:t>
      </w:r>
      <w:r>
        <w:rPr>
          <w:rFonts w:ascii="宋体" w:hAnsi="宋体" w:eastAsia="仿宋_GB2312"/>
          <w:b w:val="0"/>
          <w:bCs w:val="0"/>
          <w:sz w:val="32"/>
          <w:szCs w:val="32"/>
          <w:highlight w:val="none"/>
        </w:rPr>
        <w:t>协调。</w:t>
      </w:r>
    </w:p>
    <w:p>
      <w:pPr>
        <w:pStyle w:val="11"/>
        <w:overflowPunct w:val="0"/>
        <w:spacing w:line="560" w:lineRule="exact"/>
        <w:ind w:firstLine="640"/>
        <w:rPr>
          <w:rFonts w:ascii="宋体" w:hAnsi="宋体" w:eastAsia="仿宋_GB2312"/>
          <w:b w:val="0"/>
          <w:bCs w:val="0"/>
          <w:sz w:val="32"/>
          <w:szCs w:val="32"/>
          <w:highlight w:val="none"/>
        </w:rPr>
      </w:pPr>
      <w:r>
        <w:rPr>
          <w:rFonts w:hint="eastAsia" w:ascii="黑体" w:hAnsi="黑体" w:eastAsia="黑体"/>
          <w:b w:val="0"/>
          <w:bCs w:val="0"/>
          <w:sz w:val="32"/>
          <w:szCs w:val="32"/>
          <w:highlight w:val="none"/>
        </w:rPr>
        <w:t xml:space="preserve">第六十四条 </w:t>
      </w:r>
      <w:r>
        <w:rPr>
          <w:rFonts w:ascii="宋体" w:hAnsi="宋体" w:eastAsia="仿宋_GB2312"/>
          <w:b w:val="0"/>
          <w:bCs w:val="0"/>
          <w:sz w:val="32"/>
          <w:szCs w:val="32"/>
          <w:highlight w:val="none"/>
        </w:rPr>
        <w:t>数据处理者应当落实数据安全</w:t>
      </w:r>
      <w:r>
        <w:rPr>
          <w:rFonts w:hint="eastAsia" w:ascii="宋体" w:hAnsi="宋体" w:eastAsia="仿宋_GB2312"/>
          <w:b w:val="0"/>
          <w:bCs w:val="0"/>
          <w:sz w:val="32"/>
          <w:szCs w:val="32"/>
          <w:highlight w:val="none"/>
        </w:rPr>
        <w:t>管理</w:t>
      </w:r>
      <w:r>
        <w:rPr>
          <w:rFonts w:ascii="宋体" w:hAnsi="宋体" w:eastAsia="仿宋_GB2312"/>
          <w:b w:val="0"/>
          <w:bCs w:val="0"/>
          <w:sz w:val="32"/>
          <w:szCs w:val="32"/>
          <w:highlight w:val="none"/>
        </w:rPr>
        <w:t>责任，按照数据的级别实施必要的安全管理策略和保障措施，不断提升技术手段，防止数据泄露、毁损、丢失、篡改和非法使用，确保数据安全。</w:t>
      </w:r>
    </w:p>
    <w:p>
      <w:pPr>
        <w:pStyle w:val="11"/>
        <w:overflowPunct w:val="0"/>
        <w:spacing w:line="560" w:lineRule="exact"/>
        <w:ind w:firstLine="640"/>
        <w:rPr>
          <w:rFonts w:ascii="宋体" w:hAnsi="宋体" w:eastAsia="仿宋_GB2312"/>
          <w:b w:val="0"/>
          <w:bCs w:val="0"/>
          <w:sz w:val="32"/>
          <w:szCs w:val="32"/>
          <w:highlight w:val="none"/>
        </w:rPr>
      </w:pPr>
      <w:r>
        <w:rPr>
          <w:rFonts w:ascii="宋体" w:hAnsi="宋体" w:eastAsia="仿宋_GB2312"/>
          <w:b w:val="0"/>
          <w:bCs w:val="0"/>
          <w:sz w:val="32"/>
          <w:szCs w:val="32"/>
          <w:highlight w:val="none"/>
        </w:rPr>
        <w:t>数据处理者因合并、分立、收购等方式变更的，由新的数据处理者继续</w:t>
      </w:r>
      <w:r>
        <w:rPr>
          <w:rFonts w:hint="eastAsia" w:ascii="宋体" w:hAnsi="宋体" w:eastAsia="仿宋_GB2312"/>
          <w:b w:val="0"/>
          <w:bCs w:val="0"/>
          <w:sz w:val="32"/>
          <w:szCs w:val="32"/>
          <w:highlight w:val="none"/>
        </w:rPr>
        <w:t>落实</w:t>
      </w:r>
      <w:r>
        <w:rPr>
          <w:rFonts w:ascii="宋体" w:hAnsi="宋体" w:eastAsia="仿宋_GB2312"/>
          <w:b w:val="0"/>
          <w:bCs w:val="0"/>
          <w:sz w:val="32"/>
          <w:szCs w:val="32"/>
          <w:highlight w:val="none"/>
        </w:rPr>
        <w:t>数据安全</w:t>
      </w:r>
      <w:r>
        <w:rPr>
          <w:rFonts w:hint="eastAsia" w:ascii="宋体" w:hAnsi="宋体" w:eastAsia="仿宋_GB2312"/>
          <w:b w:val="0"/>
          <w:bCs w:val="0"/>
          <w:sz w:val="32"/>
          <w:szCs w:val="32"/>
          <w:highlight w:val="none"/>
        </w:rPr>
        <w:t>管理</w:t>
      </w:r>
      <w:r>
        <w:rPr>
          <w:rFonts w:ascii="宋体" w:hAnsi="宋体" w:eastAsia="仿宋_GB2312"/>
          <w:b w:val="0"/>
          <w:bCs w:val="0"/>
          <w:sz w:val="32"/>
          <w:szCs w:val="32"/>
          <w:highlight w:val="none"/>
        </w:rPr>
        <w:t>责任。</w:t>
      </w:r>
    </w:p>
    <w:p>
      <w:pPr>
        <w:pStyle w:val="11"/>
        <w:overflowPunct w:val="0"/>
        <w:spacing w:line="560" w:lineRule="exact"/>
        <w:ind w:firstLine="640"/>
        <w:rPr>
          <w:rFonts w:ascii="宋体" w:hAnsi="宋体" w:eastAsia="仿宋_GB2312"/>
          <w:b w:val="0"/>
          <w:bCs w:val="0"/>
          <w:sz w:val="32"/>
          <w:szCs w:val="32"/>
          <w:highlight w:val="none"/>
        </w:rPr>
      </w:pPr>
      <w:r>
        <w:rPr>
          <w:rFonts w:hint="eastAsia" w:ascii="黑体" w:hAnsi="黑体" w:eastAsia="黑体"/>
          <w:b w:val="0"/>
          <w:bCs w:val="0"/>
          <w:sz w:val="32"/>
          <w:szCs w:val="32"/>
          <w:highlight w:val="none"/>
        </w:rPr>
        <w:t xml:space="preserve">第六十五条 </w:t>
      </w:r>
      <w:r>
        <w:rPr>
          <w:rFonts w:ascii="宋体" w:hAnsi="宋体" w:eastAsia="仿宋_GB2312"/>
          <w:b w:val="0"/>
          <w:bCs w:val="0"/>
          <w:sz w:val="32"/>
          <w:szCs w:val="32"/>
          <w:highlight w:val="none"/>
        </w:rPr>
        <w:t>处理敏感个人数据或者</w:t>
      </w:r>
      <w:r>
        <w:rPr>
          <w:rFonts w:hint="eastAsia" w:ascii="宋体" w:hAnsi="宋体" w:eastAsia="仿宋_GB2312"/>
          <w:b w:val="0"/>
          <w:bCs w:val="0"/>
          <w:sz w:val="32"/>
          <w:szCs w:val="32"/>
          <w:highlight w:val="none"/>
        </w:rPr>
        <w:t>国家规定的</w:t>
      </w:r>
      <w:r>
        <w:rPr>
          <w:rFonts w:ascii="宋体" w:hAnsi="宋体" w:eastAsia="仿宋_GB2312"/>
          <w:b w:val="0"/>
          <w:bCs w:val="0"/>
          <w:sz w:val="32"/>
          <w:szCs w:val="32"/>
          <w:highlight w:val="none"/>
        </w:rPr>
        <w:t>重要数据，应当</w:t>
      </w:r>
      <w:r>
        <w:rPr>
          <w:rFonts w:hint="eastAsia" w:ascii="宋体" w:hAnsi="宋体" w:eastAsia="仿宋_GB2312"/>
          <w:b w:val="0"/>
          <w:bCs w:val="0"/>
          <w:sz w:val="32"/>
          <w:szCs w:val="32"/>
          <w:highlight w:val="none"/>
        </w:rPr>
        <w:t>按照规定</w:t>
      </w:r>
      <w:r>
        <w:rPr>
          <w:rFonts w:ascii="宋体" w:hAnsi="宋体" w:eastAsia="仿宋_GB2312"/>
          <w:b w:val="0"/>
          <w:bCs w:val="0"/>
          <w:sz w:val="32"/>
          <w:szCs w:val="32"/>
          <w:highlight w:val="none"/>
        </w:rPr>
        <w:t>设立数据安全管理机构</w:t>
      </w:r>
      <w:r>
        <w:rPr>
          <w:rFonts w:hint="eastAsia" w:ascii="宋体" w:hAnsi="宋体" w:eastAsia="仿宋_GB2312"/>
          <w:b w:val="0"/>
          <w:bCs w:val="0"/>
          <w:sz w:val="32"/>
          <w:szCs w:val="32"/>
          <w:highlight w:val="none"/>
        </w:rPr>
        <w:t>或者明确数据安全管理</w:t>
      </w:r>
      <w:r>
        <w:rPr>
          <w:rFonts w:ascii="宋体" w:hAnsi="宋体" w:eastAsia="仿宋_GB2312"/>
          <w:b w:val="0"/>
          <w:bCs w:val="0"/>
          <w:sz w:val="32"/>
          <w:szCs w:val="32"/>
          <w:highlight w:val="none"/>
        </w:rPr>
        <w:t>责任人，</w:t>
      </w:r>
      <w:r>
        <w:rPr>
          <w:rFonts w:hint="eastAsia" w:ascii="宋体" w:hAnsi="宋体" w:eastAsia="仿宋_GB2312"/>
          <w:b w:val="0"/>
          <w:bCs w:val="0"/>
          <w:sz w:val="32"/>
          <w:szCs w:val="32"/>
          <w:highlight w:val="none"/>
        </w:rPr>
        <w:t>并实施</w:t>
      </w:r>
      <w:r>
        <w:rPr>
          <w:rFonts w:ascii="宋体" w:hAnsi="宋体" w:eastAsia="仿宋_GB2312"/>
          <w:b w:val="0"/>
          <w:bCs w:val="0"/>
          <w:sz w:val="32"/>
          <w:szCs w:val="32"/>
          <w:highlight w:val="none"/>
        </w:rPr>
        <w:t>特别技术保护。</w:t>
      </w:r>
    </w:p>
    <w:p>
      <w:pPr>
        <w:pStyle w:val="11"/>
        <w:overflowPunct w:val="0"/>
        <w:spacing w:line="560" w:lineRule="exact"/>
        <w:ind w:firstLine="640"/>
        <w:rPr>
          <w:rFonts w:ascii="宋体" w:hAnsi="宋体" w:eastAsia="仿宋_GB2312"/>
          <w:b w:val="0"/>
          <w:bCs w:val="0"/>
          <w:sz w:val="32"/>
          <w:szCs w:val="32"/>
          <w:highlight w:val="none"/>
        </w:rPr>
      </w:pPr>
    </w:p>
    <w:p>
      <w:pPr>
        <w:pStyle w:val="11"/>
        <w:overflowPunct w:val="0"/>
        <w:spacing w:line="560" w:lineRule="exact"/>
        <w:ind w:firstLine="0" w:firstLineChars="0"/>
        <w:jc w:val="center"/>
        <w:rPr>
          <w:rFonts w:ascii="黑体" w:hAnsi="黑体" w:eastAsia="黑体"/>
          <w:b w:val="0"/>
          <w:bCs w:val="0"/>
          <w:sz w:val="32"/>
          <w:szCs w:val="32"/>
          <w:highlight w:val="none"/>
        </w:rPr>
      </w:pPr>
      <w:r>
        <w:rPr>
          <w:rFonts w:hint="eastAsia" w:ascii="楷体_GB2312" w:hAnsi="楷体_GB2312" w:eastAsia="楷体_GB2312" w:cs="楷体_GB2312"/>
          <w:b w:val="0"/>
          <w:bCs w:val="0"/>
          <w:sz w:val="32"/>
          <w:szCs w:val="32"/>
          <w:highlight w:val="none"/>
        </w:rPr>
        <w:t>第二节  数据安全保护</w:t>
      </w:r>
    </w:p>
    <w:p>
      <w:pPr>
        <w:pStyle w:val="11"/>
        <w:overflowPunct w:val="0"/>
        <w:spacing w:line="560" w:lineRule="exact"/>
        <w:ind w:firstLine="640"/>
        <w:rPr>
          <w:rFonts w:ascii="黑体" w:hAnsi="黑体" w:eastAsia="黑体"/>
          <w:b w:val="0"/>
          <w:bCs w:val="0"/>
          <w:sz w:val="32"/>
          <w:szCs w:val="32"/>
          <w:highlight w:val="none"/>
        </w:rPr>
      </w:pPr>
    </w:p>
    <w:p>
      <w:pPr>
        <w:pStyle w:val="11"/>
        <w:overflowPunct w:val="0"/>
        <w:spacing w:line="560" w:lineRule="exact"/>
        <w:ind w:firstLine="640"/>
        <w:rPr>
          <w:rFonts w:ascii="宋体" w:hAnsi="宋体" w:eastAsia="仿宋_GB2312"/>
          <w:b w:val="0"/>
          <w:bCs w:val="0"/>
          <w:sz w:val="32"/>
          <w:szCs w:val="32"/>
          <w:highlight w:val="none"/>
        </w:rPr>
      </w:pPr>
      <w:r>
        <w:rPr>
          <w:rFonts w:hint="eastAsia" w:ascii="黑体" w:hAnsi="黑体" w:eastAsia="黑体"/>
          <w:b w:val="0"/>
          <w:bCs w:val="0"/>
          <w:sz w:val="32"/>
          <w:szCs w:val="32"/>
          <w:highlight w:val="none"/>
        </w:rPr>
        <w:t xml:space="preserve">第六十六条 </w:t>
      </w:r>
      <w:r>
        <w:rPr>
          <w:rFonts w:hint="eastAsia" w:ascii="宋体" w:hAnsi="宋体" w:eastAsia="仿宋_GB2312"/>
          <w:b w:val="0"/>
          <w:bCs w:val="0"/>
          <w:sz w:val="32"/>
          <w:szCs w:val="32"/>
          <w:highlight w:val="none"/>
        </w:rPr>
        <w:t>数据处理者应当记录其收集数据的合法来源，保障数据来源清晰、可追溯。</w:t>
      </w:r>
    </w:p>
    <w:p>
      <w:pPr>
        <w:pStyle w:val="11"/>
        <w:overflowPunct w:val="0"/>
        <w:spacing w:line="560" w:lineRule="exact"/>
        <w:ind w:firstLine="640"/>
        <w:rPr>
          <w:rFonts w:ascii="宋体" w:hAnsi="宋体" w:eastAsia="仿宋_GB2312"/>
          <w:b w:val="0"/>
          <w:bCs w:val="0"/>
          <w:sz w:val="32"/>
          <w:szCs w:val="32"/>
          <w:highlight w:val="none"/>
        </w:rPr>
      </w:pPr>
      <w:r>
        <w:rPr>
          <w:rFonts w:hint="eastAsia" w:ascii="黑体" w:hAnsi="黑体" w:eastAsia="黑体"/>
          <w:b w:val="0"/>
          <w:bCs w:val="0"/>
          <w:sz w:val="32"/>
          <w:szCs w:val="32"/>
          <w:highlight w:val="none"/>
        </w:rPr>
        <w:t xml:space="preserve">第六十七条 </w:t>
      </w:r>
      <w:r>
        <w:rPr>
          <w:rFonts w:ascii="宋体" w:hAnsi="宋体" w:eastAsia="仿宋_GB2312"/>
          <w:b w:val="0"/>
          <w:bCs w:val="0"/>
          <w:sz w:val="32"/>
          <w:szCs w:val="32"/>
          <w:highlight w:val="none"/>
        </w:rPr>
        <w:t>数据处理者应当</w:t>
      </w:r>
      <w:r>
        <w:rPr>
          <w:rFonts w:hint="eastAsia" w:ascii="宋体" w:hAnsi="宋体" w:eastAsia="仿宋_GB2312"/>
          <w:b w:val="0"/>
          <w:bCs w:val="0"/>
          <w:sz w:val="32"/>
          <w:szCs w:val="32"/>
          <w:highlight w:val="none"/>
        </w:rPr>
        <w:t>依照相关法律、法规规定以及</w:t>
      </w:r>
      <w:r>
        <w:rPr>
          <w:rFonts w:ascii="宋体" w:hAnsi="宋体" w:eastAsia="仿宋_GB2312"/>
          <w:b w:val="0"/>
          <w:bCs w:val="0"/>
          <w:sz w:val="32"/>
          <w:szCs w:val="32"/>
          <w:highlight w:val="none"/>
        </w:rPr>
        <w:t>国家标准的要求，对所</w:t>
      </w:r>
      <w:r>
        <w:rPr>
          <w:rFonts w:hint="eastAsia" w:ascii="宋体" w:hAnsi="宋体" w:eastAsia="仿宋_GB2312"/>
          <w:b w:val="0"/>
          <w:bCs w:val="0"/>
          <w:sz w:val="32"/>
          <w:szCs w:val="32"/>
          <w:highlight w:val="none"/>
        </w:rPr>
        <w:t>收集</w:t>
      </w:r>
      <w:r>
        <w:rPr>
          <w:rFonts w:ascii="宋体" w:hAnsi="宋体" w:eastAsia="仿宋_GB2312"/>
          <w:b w:val="0"/>
          <w:bCs w:val="0"/>
          <w:sz w:val="32"/>
          <w:szCs w:val="32"/>
          <w:highlight w:val="none"/>
        </w:rPr>
        <w:t>的个人数据进行</w:t>
      </w:r>
      <w:r>
        <w:rPr>
          <w:rFonts w:hint="eastAsia" w:ascii="宋体" w:hAnsi="宋体" w:eastAsia="仿宋_GB2312"/>
          <w:b w:val="0"/>
          <w:bCs w:val="0"/>
          <w:sz w:val="32"/>
          <w:szCs w:val="32"/>
          <w:highlight w:val="none"/>
        </w:rPr>
        <w:t>去标识化或者</w:t>
      </w:r>
      <w:r>
        <w:rPr>
          <w:rFonts w:ascii="宋体" w:hAnsi="宋体" w:eastAsia="仿宋_GB2312"/>
          <w:b w:val="0"/>
          <w:bCs w:val="0"/>
          <w:sz w:val="32"/>
          <w:szCs w:val="32"/>
          <w:highlight w:val="none"/>
        </w:rPr>
        <w:t>匿名化处理，并与可恢复识别的个人数据分开存储。</w:t>
      </w:r>
    </w:p>
    <w:p>
      <w:pPr>
        <w:pStyle w:val="11"/>
        <w:overflowPunct w:val="0"/>
        <w:spacing w:line="560" w:lineRule="exact"/>
        <w:ind w:firstLine="640"/>
        <w:rPr>
          <w:rFonts w:ascii="宋体" w:hAnsi="宋体" w:eastAsia="仿宋_GB2312"/>
          <w:b w:val="0"/>
          <w:bCs w:val="0"/>
          <w:sz w:val="32"/>
          <w:szCs w:val="32"/>
          <w:highlight w:val="none"/>
        </w:rPr>
      </w:pPr>
      <w:r>
        <w:rPr>
          <w:rFonts w:ascii="宋体" w:hAnsi="宋体" w:eastAsia="仿宋_GB2312"/>
          <w:b w:val="0"/>
          <w:bCs w:val="0"/>
          <w:sz w:val="32"/>
          <w:szCs w:val="32"/>
          <w:highlight w:val="none"/>
        </w:rPr>
        <w:t>数据处理者应当针对敏感个人数据、</w:t>
      </w:r>
      <w:r>
        <w:rPr>
          <w:rFonts w:hint="eastAsia" w:ascii="宋体" w:hAnsi="宋体" w:eastAsia="仿宋_GB2312"/>
          <w:b w:val="0"/>
          <w:bCs w:val="0"/>
          <w:sz w:val="32"/>
          <w:szCs w:val="32"/>
          <w:highlight w:val="none"/>
        </w:rPr>
        <w:t>国家规定的</w:t>
      </w:r>
      <w:r>
        <w:rPr>
          <w:rFonts w:ascii="宋体" w:hAnsi="宋体" w:eastAsia="仿宋_GB2312"/>
          <w:b w:val="0"/>
          <w:bCs w:val="0"/>
          <w:sz w:val="32"/>
          <w:szCs w:val="32"/>
          <w:highlight w:val="none"/>
        </w:rPr>
        <w:t>重要数据制定</w:t>
      </w:r>
      <w:r>
        <w:rPr>
          <w:rFonts w:hint="eastAsia" w:ascii="宋体" w:hAnsi="宋体" w:eastAsia="仿宋_GB2312"/>
          <w:b w:val="0"/>
          <w:bCs w:val="0"/>
          <w:sz w:val="32"/>
          <w:szCs w:val="32"/>
          <w:highlight w:val="none"/>
        </w:rPr>
        <w:t>去标识化或者</w:t>
      </w:r>
      <w:r>
        <w:rPr>
          <w:rFonts w:ascii="宋体" w:hAnsi="宋体" w:eastAsia="仿宋_GB2312"/>
          <w:b w:val="0"/>
          <w:bCs w:val="0"/>
          <w:sz w:val="32"/>
          <w:szCs w:val="32"/>
          <w:highlight w:val="none"/>
        </w:rPr>
        <w:t>匿名化处理安全</w:t>
      </w:r>
      <w:r>
        <w:rPr>
          <w:rFonts w:hint="eastAsia" w:ascii="宋体" w:hAnsi="宋体" w:eastAsia="仿宋_GB2312"/>
          <w:b w:val="0"/>
          <w:bCs w:val="0"/>
          <w:sz w:val="32"/>
          <w:szCs w:val="32"/>
          <w:highlight w:val="none"/>
        </w:rPr>
        <w:t>措施</w:t>
      </w:r>
      <w:r>
        <w:rPr>
          <w:rFonts w:ascii="宋体" w:hAnsi="宋体" w:eastAsia="仿宋_GB2312"/>
          <w:b w:val="0"/>
          <w:bCs w:val="0"/>
          <w:sz w:val="32"/>
          <w:szCs w:val="32"/>
          <w:highlight w:val="none"/>
        </w:rPr>
        <w:t>，并对数据</w:t>
      </w:r>
      <w:r>
        <w:rPr>
          <w:rFonts w:hint="eastAsia" w:ascii="宋体" w:hAnsi="宋体" w:eastAsia="仿宋_GB2312"/>
          <w:b w:val="0"/>
          <w:bCs w:val="0"/>
          <w:sz w:val="32"/>
          <w:szCs w:val="32"/>
          <w:highlight w:val="none"/>
        </w:rPr>
        <w:t>去标识化或者</w:t>
      </w:r>
      <w:r>
        <w:rPr>
          <w:rFonts w:ascii="宋体" w:hAnsi="宋体" w:eastAsia="仿宋_GB2312"/>
          <w:b w:val="0"/>
          <w:bCs w:val="0"/>
          <w:sz w:val="32"/>
          <w:szCs w:val="32"/>
          <w:highlight w:val="none"/>
        </w:rPr>
        <w:t>匿名化处理过程进行记录。</w:t>
      </w:r>
    </w:p>
    <w:p>
      <w:pPr>
        <w:pStyle w:val="11"/>
        <w:overflowPunct w:val="0"/>
        <w:spacing w:line="560" w:lineRule="exact"/>
        <w:ind w:firstLine="640"/>
        <w:rPr>
          <w:rFonts w:ascii="宋体" w:hAnsi="宋体" w:eastAsia="仿宋_GB2312"/>
          <w:b w:val="0"/>
          <w:bCs w:val="0"/>
          <w:sz w:val="32"/>
          <w:szCs w:val="32"/>
          <w:highlight w:val="none"/>
        </w:rPr>
      </w:pPr>
      <w:r>
        <w:rPr>
          <w:rFonts w:hint="eastAsia" w:ascii="黑体" w:hAnsi="黑体" w:eastAsia="黑体"/>
          <w:b w:val="0"/>
          <w:bCs w:val="0"/>
          <w:sz w:val="32"/>
          <w:szCs w:val="32"/>
          <w:highlight w:val="none"/>
        </w:rPr>
        <w:t xml:space="preserve">第六十八条 </w:t>
      </w:r>
      <w:r>
        <w:rPr>
          <w:rFonts w:ascii="宋体" w:hAnsi="宋体" w:eastAsia="仿宋_GB2312"/>
          <w:b w:val="0"/>
          <w:bCs w:val="0"/>
          <w:sz w:val="32"/>
          <w:szCs w:val="32"/>
          <w:highlight w:val="none"/>
        </w:rPr>
        <w:t>数据处理者应当对数据存储进行分域分级管理，选择安全性能、防护级别与其安全等级相匹配的存储载体，对敏感个人数据</w:t>
      </w:r>
      <w:r>
        <w:rPr>
          <w:rFonts w:hint="eastAsia" w:ascii="宋体" w:hAnsi="宋体" w:eastAsia="仿宋_GB2312"/>
          <w:b w:val="0"/>
          <w:bCs w:val="0"/>
          <w:sz w:val="32"/>
          <w:szCs w:val="32"/>
          <w:highlight w:val="none"/>
        </w:rPr>
        <w:t>和国家规定的</w:t>
      </w:r>
      <w:r>
        <w:rPr>
          <w:rFonts w:ascii="宋体" w:hAnsi="宋体" w:eastAsia="仿宋_GB2312"/>
          <w:b w:val="0"/>
          <w:bCs w:val="0"/>
          <w:sz w:val="32"/>
          <w:szCs w:val="32"/>
          <w:highlight w:val="none"/>
        </w:rPr>
        <w:t>重要数据还应当进行加密存储、授权访问或者采取其他更加严格的安全保护措施。</w:t>
      </w:r>
    </w:p>
    <w:p>
      <w:pPr>
        <w:pStyle w:val="11"/>
        <w:overflowPunct w:val="0"/>
        <w:spacing w:line="560" w:lineRule="exact"/>
        <w:ind w:firstLine="640"/>
        <w:rPr>
          <w:rFonts w:ascii="宋体" w:hAnsi="宋体" w:eastAsia="仿宋_GB2312"/>
          <w:b w:val="0"/>
          <w:bCs w:val="0"/>
          <w:sz w:val="32"/>
          <w:szCs w:val="32"/>
          <w:highlight w:val="none"/>
        </w:rPr>
      </w:pPr>
      <w:r>
        <w:rPr>
          <w:rFonts w:hint="eastAsia" w:ascii="黑体" w:hAnsi="黑体" w:eastAsia="黑体"/>
          <w:b w:val="0"/>
          <w:bCs w:val="0"/>
          <w:sz w:val="32"/>
          <w:szCs w:val="32"/>
          <w:highlight w:val="none"/>
        </w:rPr>
        <w:t xml:space="preserve">第六十九条 </w:t>
      </w:r>
      <w:r>
        <w:rPr>
          <w:rFonts w:ascii="宋体" w:hAnsi="宋体" w:eastAsia="仿宋_GB2312"/>
          <w:b w:val="0"/>
          <w:bCs w:val="0"/>
          <w:sz w:val="32"/>
          <w:szCs w:val="32"/>
          <w:highlight w:val="none"/>
        </w:rPr>
        <w:t>数据处理者应当对数据处理过程实施数据安全技术防护，并建立重要系统和核心数据的容灾备份制度。</w:t>
      </w:r>
    </w:p>
    <w:p>
      <w:pPr>
        <w:pStyle w:val="13"/>
        <w:overflowPunct w:val="0"/>
        <w:snapToGrid w:val="0"/>
        <w:spacing w:line="560" w:lineRule="exact"/>
        <w:ind w:firstLine="640"/>
        <w:outlineLvl w:val="2"/>
        <w:rPr>
          <w:rFonts w:ascii="仿宋_GB2312" w:hAnsi="仿宋_GB2312" w:eastAsia="仿宋_GB2312" w:cs="仿宋_GB2312"/>
          <w:b w:val="0"/>
          <w:bCs w:val="0"/>
          <w:sz w:val="32"/>
          <w:szCs w:val="32"/>
          <w:highlight w:val="none"/>
        </w:rPr>
      </w:pPr>
      <w:r>
        <w:rPr>
          <w:rFonts w:hint="eastAsia" w:ascii="黑体" w:hAnsi="黑体" w:eastAsia="黑体" w:cs="黑体"/>
          <w:b w:val="0"/>
          <w:bCs w:val="0"/>
          <w:sz w:val="32"/>
          <w:szCs w:val="32"/>
          <w:highlight w:val="none"/>
        </w:rPr>
        <w:t>第</w:t>
      </w:r>
      <w:r>
        <w:rPr>
          <w:rFonts w:hint="eastAsia" w:ascii="黑体" w:hAnsi="黑体" w:eastAsia="黑体"/>
          <w:b w:val="0"/>
          <w:bCs w:val="0"/>
          <w:sz w:val="32"/>
          <w:szCs w:val="32"/>
          <w:highlight w:val="none"/>
        </w:rPr>
        <w:t>七十</w:t>
      </w:r>
      <w:r>
        <w:rPr>
          <w:rFonts w:hint="eastAsia" w:ascii="黑体" w:hAnsi="黑体" w:eastAsia="黑体" w:cs="黑体"/>
          <w:b w:val="0"/>
          <w:bCs w:val="0"/>
          <w:sz w:val="32"/>
          <w:szCs w:val="32"/>
          <w:highlight w:val="none"/>
        </w:rPr>
        <w:t xml:space="preserve">条 </w:t>
      </w:r>
      <w:r>
        <w:rPr>
          <w:rFonts w:hint="eastAsia" w:ascii="仿宋_GB2312" w:hAnsi="仿宋_GB2312" w:eastAsia="仿宋_GB2312" w:cs="仿宋_GB2312"/>
          <w:b w:val="0"/>
          <w:bCs w:val="0"/>
          <w:sz w:val="32"/>
          <w:szCs w:val="32"/>
          <w:highlight w:val="none"/>
        </w:rPr>
        <w:t>数据处理者开放、共享数据的，应当建立数据开放、共享安全管理制度，建立</w:t>
      </w:r>
      <w:r>
        <w:rPr>
          <w:rFonts w:hint="eastAsia" w:ascii="宋体" w:hAnsi="宋体" w:eastAsia="仿宋_GB2312"/>
          <w:b w:val="0"/>
          <w:bCs w:val="0"/>
          <w:sz w:val="32"/>
          <w:szCs w:val="32"/>
          <w:highlight w:val="none"/>
        </w:rPr>
        <w:t>和完善</w:t>
      </w:r>
      <w:r>
        <w:rPr>
          <w:rFonts w:hint="eastAsia" w:ascii="仿宋_GB2312" w:hAnsi="仿宋_GB2312" w:eastAsia="仿宋_GB2312" w:cs="仿宋_GB2312"/>
          <w:b w:val="0"/>
          <w:bCs w:val="0"/>
          <w:sz w:val="32"/>
          <w:szCs w:val="32"/>
          <w:highlight w:val="none"/>
        </w:rPr>
        <w:t>对外数据接口的安全管理机制。</w:t>
      </w:r>
    </w:p>
    <w:p>
      <w:pPr>
        <w:pStyle w:val="11"/>
        <w:overflowPunct w:val="0"/>
        <w:spacing w:line="560" w:lineRule="exact"/>
        <w:ind w:firstLine="640"/>
        <w:rPr>
          <w:rFonts w:ascii="宋体" w:hAnsi="宋体" w:eastAsia="仿宋_GB2312"/>
          <w:b w:val="0"/>
          <w:bCs w:val="0"/>
          <w:sz w:val="32"/>
          <w:szCs w:val="32"/>
          <w:highlight w:val="none"/>
        </w:rPr>
      </w:pPr>
      <w:r>
        <w:rPr>
          <w:rFonts w:hint="eastAsia" w:ascii="黑体" w:hAnsi="黑体" w:eastAsia="黑体"/>
          <w:b w:val="0"/>
          <w:bCs w:val="0"/>
          <w:sz w:val="32"/>
          <w:szCs w:val="32"/>
          <w:highlight w:val="none"/>
        </w:rPr>
        <w:t xml:space="preserve">第七十一条 </w:t>
      </w:r>
      <w:r>
        <w:rPr>
          <w:rFonts w:ascii="宋体" w:hAnsi="宋体" w:eastAsia="仿宋_GB2312"/>
          <w:b w:val="0"/>
          <w:bCs w:val="0"/>
          <w:sz w:val="32"/>
          <w:szCs w:val="32"/>
          <w:highlight w:val="none"/>
        </w:rPr>
        <w:t>数据处理者应当建立数据销毁规程,对</w:t>
      </w:r>
      <w:r>
        <w:rPr>
          <w:rFonts w:hint="eastAsia" w:ascii="宋体" w:hAnsi="宋体" w:eastAsia="仿宋_GB2312"/>
          <w:b w:val="0"/>
          <w:bCs w:val="0"/>
          <w:sz w:val="32"/>
          <w:szCs w:val="32"/>
          <w:highlight w:val="none"/>
        </w:rPr>
        <w:t>需要</w:t>
      </w:r>
      <w:r>
        <w:rPr>
          <w:rFonts w:ascii="宋体" w:hAnsi="宋体" w:eastAsia="仿宋_GB2312"/>
          <w:b w:val="0"/>
          <w:bCs w:val="0"/>
          <w:sz w:val="32"/>
          <w:szCs w:val="32"/>
          <w:highlight w:val="none"/>
        </w:rPr>
        <w:t>销毁</w:t>
      </w:r>
      <w:r>
        <w:rPr>
          <w:rFonts w:hint="eastAsia" w:ascii="宋体" w:hAnsi="宋体" w:eastAsia="仿宋_GB2312"/>
          <w:b w:val="0"/>
          <w:bCs w:val="0"/>
          <w:sz w:val="32"/>
          <w:szCs w:val="32"/>
          <w:highlight w:val="none"/>
        </w:rPr>
        <w:t>的</w:t>
      </w:r>
      <w:r>
        <w:rPr>
          <w:rFonts w:ascii="宋体" w:hAnsi="宋体" w:eastAsia="仿宋_GB2312"/>
          <w:b w:val="0"/>
          <w:bCs w:val="0"/>
          <w:sz w:val="32"/>
          <w:szCs w:val="32"/>
          <w:highlight w:val="none"/>
        </w:rPr>
        <w:t>数据</w:t>
      </w:r>
      <w:r>
        <w:rPr>
          <w:rFonts w:hint="eastAsia" w:ascii="宋体" w:hAnsi="宋体" w:eastAsia="仿宋_GB2312"/>
          <w:b w:val="0"/>
          <w:bCs w:val="0"/>
          <w:sz w:val="32"/>
          <w:szCs w:val="32"/>
          <w:highlight w:val="none"/>
        </w:rPr>
        <w:t>实施</w:t>
      </w:r>
      <w:r>
        <w:rPr>
          <w:rFonts w:ascii="宋体" w:hAnsi="宋体" w:eastAsia="仿宋_GB2312"/>
          <w:b w:val="0"/>
          <w:bCs w:val="0"/>
          <w:sz w:val="32"/>
          <w:szCs w:val="32"/>
          <w:highlight w:val="none"/>
        </w:rPr>
        <w:t>有效销毁，并对数据销毁过程的相关操作予以记录。</w:t>
      </w:r>
    </w:p>
    <w:p>
      <w:pPr>
        <w:pStyle w:val="11"/>
        <w:overflowPunct w:val="0"/>
        <w:spacing w:line="560" w:lineRule="exact"/>
        <w:ind w:firstLine="640"/>
        <w:rPr>
          <w:rFonts w:ascii="宋体" w:hAnsi="宋体" w:eastAsia="仿宋_GB2312"/>
          <w:b w:val="0"/>
          <w:bCs w:val="0"/>
          <w:sz w:val="32"/>
          <w:szCs w:val="32"/>
          <w:highlight w:val="none"/>
        </w:rPr>
      </w:pPr>
      <w:r>
        <w:rPr>
          <w:rFonts w:ascii="宋体" w:hAnsi="宋体" w:eastAsia="仿宋_GB2312"/>
          <w:b w:val="0"/>
          <w:bCs w:val="0"/>
          <w:sz w:val="32"/>
          <w:szCs w:val="32"/>
          <w:highlight w:val="none"/>
        </w:rPr>
        <w:t>数据处理者终止或者解散，没有数据承接方的，应当及时有效销毁其控制的数据</w:t>
      </w:r>
      <w:r>
        <w:rPr>
          <w:rFonts w:hint="eastAsia" w:ascii="宋体" w:hAnsi="宋体" w:eastAsia="仿宋_GB2312"/>
          <w:b w:val="0"/>
          <w:bCs w:val="0"/>
          <w:sz w:val="32"/>
          <w:szCs w:val="32"/>
          <w:highlight w:val="none"/>
        </w:rPr>
        <w:t>；</w:t>
      </w:r>
      <w:r>
        <w:rPr>
          <w:rFonts w:ascii="宋体" w:hAnsi="宋体" w:eastAsia="仿宋_GB2312"/>
          <w:b w:val="0"/>
          <w:bCs w:val="0"/>
          <w:sz w:val="32"/>
          <w:szCs w:val="32"/>
          <w:highlight w:val="none"/>
        </w:rPr>
        <w:t>法律、法规另有规定的除外。</w:t>
      </w:r>
    </w:p>
    <w:p>
      <w:pPr>
        <w:pStyle w:val="11"/>
        <w:overflowPunct w:val="0"/>
        <w:spacing w:line="560" w:lineRule="exact"/>
        <w:ind w:firstLine="640"/>
        <w:rPr>
          <w:rFonts w:ascii="宋体" w:hAnsi="宋体" w:eastAsia="仿宋_GB2312"/>
          <w:b w:val="0"/>
          <w:bCs w:val="0"/>
          <w:sz w:val="32"/>
          <w:szCs w:val="32"/>
          <w:highlight w:val="none"/>
        </w:rPr>
      </w:pPr>
      <w:r>
        <w:rPr>
          <w:rFonts w:hint="eastAsia" w:ascii="黑体" w:hAnsi="黑体" w:eastAsia="黑体"/>
          <w:b w:val="0"/>
          <w:bCs w:val="0"/>
          <w:sz w:val="32"/>
          <w:szCs w:val="32"/>
          <w:highlight w:val="none"/>
        </w:rPr>
        <w:t xml:space="preserve">第七十二条 </w:t>
      </w:r>
      <w:r>
        <w:rPr>
          <w:rFonts w:ascii="宋体" w:hAnsi="宋体" w:eastAsia="仿宋_GB2312"/>
          <w:b w:val="0"/>
          <w:bCs w:val="0"/>
          <w:sz w:val="32"/>
          <w:szCs w:val="32"/>
          <w:highlight w:val="none"/>
        </w:rPr>
        <w:t>数据处理者委托</w:t>
      </w:r>
      <w:r>
        <w:rPr>
          <w:rFonts w:hint="eastAsia" w:ascii="宋体" w:hAnsi="宋体" w:eastAsia="仿宋_GB2312"/>
          <w:b w:val="0"/>
          <w:bCs w:val="0"/>
          <w:sz w:val="32"/>
          <w:szCs w:val="32"/>
          <w:highlight w:val="none"/>
        </w:rPr>
        <w:t>他人</w:t>
      </w:r>
      <w:r>
        <w:rPr>
          <w:rFonts w:ascii="宋体" w:hAnsi="宋体" w:eastAsia="仿宋_GB2312"/>
          <w:b w:val="0"/>
          <w:bCs w:val="0"/>
          <w:sz w:val="32"/>
          <w:szCs w:val="32"/>
          <w:highlight w:val="none"/>
        </w:rPr>
        <w:t>代为处理数据的，应当与其订立数据安全保密合同，明确双方安全保护责任和义务。</w:t>
      </w:r>
    </w:p>
    <w:p>
      <w:pPr>
        <w:pStyle w:val="11"/>
        <w:overflowPunct w:val="0"/>
        <w:spacing w:line="560" w:lineRule="exact"/>
        <w:ind w:firstLine="640"/>
        <w:rPr>
          <w:rFonts w:ascii="宋体" w:hAnsi="宋体" w:eastAsia="仿宋_GB2312"/>
          <w:b w:val="0"/>
          <w:bCs w:val="0"/>
          <w:sz w:val="32"/>
          <w:szCs w:val="32"/>
          <w:highlight w:val="none"/>
        </w:rPr>
      </w:pPr>
      <w:r>
        <w:rPr>
          <w:rFonts w:ascii="宋体" w:hAnsi="宋体" w:eastAsia="仿宋_GB2312"/>
          <w:b w:val="0"/>
          <w:bCs w:val="0"/>
          <w:sz w:val="32"/>
          <w:szCs w:val="32"/>
          <w:highlight w:val="none"/>
        </w:rPr>
        <w:t>受托方完成处理</w:t>
      </w:r>
      <w:r>
        <w:rPr>
          <w:rFonts w:hint="eastAsia" w:ascii="宋体" w:hAnsi="宋体" w:eastAsia="仿宋_GB2312"/>
          <w:b w:val="0"/>
          <w:bCs w:val="0"/>
          <w:sz w:val="32"/>
          <w:szCs w:val="32"/>
          <w:highlight w:val="none"/>
        </w:rPr>
        <w:t>任务</w:t>
      </w:r>
      <w:r>
        <w:rPr>
          <w:rFonts w:ascii="宋体" w:hAnsi="宋体" w:eastAsia="仿宋_GB2312"/>
          <w:b w:val="0"/>
          <w:bCs w:val="0"/>
          <w:sz w:val="32"/>
          <w:szCs w:val="32"/>
          <w:highlight w:val="none"/>
        </w:rPr>
        <w:t>后，应当及时有效销毁其存储的数据，</w:t>
      </w:r>
      <w:r>
        <w:rPr>
          <w:rFonts w:hint="eastAsia" w:ascii="宋体" w:hAnsi="宋体" w:eastAsia="仿宋_GB2312"/>
          <w:b w:val="0"/>
          <w:bCs w:val="0"/>
          <w:sz w:val="32"/>
          <w:szCs w:val="32"/>
          <w:highlight w:val="none"/>
        </w:rPr>
        <w:t>但是</w:t>
      </w:r>
      <w:r>
        <w:rPr>
          <w:rFonts w:ascii="宋体" w:hAnsi="宋体" w:eastAsia="仿宋_GB2312"/>
          <w:b w:val="0"/>
          <w:bCs w:val="0"/>
          <w:sz w:val="32"/>
          <w:szCs w:val="32"/>
          <w:highlight w:val="none"/>
        </w:rPr>
        <w:t>法律、法规另有规定或者双方另有约定的除外。</w:t>
      </w:r>
    </w:p>
    <w:p>
      <w:pPr>
        <w:pStyle w:val="11"/>
        <w:overflowPunct w:val="0"/>
        <w:spacing w:line="560" w:lineRule="exact"/>
        <w:ind w:firstLine="640"/>
        <w:rPr>
          <w:rFonts w:ascii="宋体" w:hAnsi="宋体" w:eastAsia="仿宋_GB2312"/>
          <w:b w:val="0"/>
          <w:bCs w:val="0"/>
          <w:sz w:val="32"/>
          <w:szCs w:val="32"/>
          <w:highlight w:val="none"/>
        </w:rPr>
      </w:pPr>
      <w:r>
        <w:rPr>
          <w:rFonts w:hint="eastAsia" w:ascii="黑体" w:hAnsi="黑体" w:eastAsia="黑体"/>
          <w:b w:val="0"/>
          <w:bCs w:val="0"/>
          <w:sz w:val="32"/>
          <w:szCs w:val="32"/>
          <w:highlight w:val="none"/>
        </w:rPr>
        <w:t xml:space="preserve">第七十三条 </w:t>
      </w:r>
      <w:r>
        <w:rPr>
          <w:rFonts w:ascii="宋体" w:hAnsi="宋体" w:eastAsia="仿宋_GB2312"/>
          <w:b w:val="0"/>
          <w:bCs w:val="0"/>
          <w:sz w:val="32"/>
          <w:szCs w:val="32"/>
          <w:highlight w:val="none"/>
        </w:rPr>
        <w:t>数据处理者向境外提供个人数据或者</w:t>
      </w:r>
      <w:r>
        <w:rPr>
          <w:rFonts w:hint="eastAsia" w:ascii="宋体" w:hAnsi="宋体" w:eastAsia="仿宋_GB2312"/>
          <w:b w:val="0"/>
          <w:bCs w:val="0"/>
          <w:sz w:val="32"/>
          <w:szCs w:val="32"/>
          <w:highlight w:val="none"/>
        </w:rPr>
        <w:t>国家规定的</w:t>
      </w:r>
      <w:r>
        <w:rPr>
          <w:rFonts w:ascii="宋体" w:hAnsi="宋体" w:eastAsia="仿宋_GB2312"/>
          <w:b w:val="0"/>
          <w:bCs w:val="0"/>
          <w:sz w:val="32"/>
          <w:szCs w:val="32"/>
          <w:highlight w:val="none"/>
        </w:rPr>
        <w:t>重要数据的，应当按照有关规定申请数据出境安全评估</w:t>
      </w:r>
      <w:r>
        <w:rPr>
          <w:rFonts w:hint="eastAsia" w:ascii="宋体" w:hAnsi="宋体" w:eastAsia="仿宋_GB2312"/>
          <w:b w:val="0"/>
          <w:bCs w:val="0"/>
          <w:sz w:val="32"/>
          <w:szCs w:val="32"/>
          <w:highlight w:val="none"/>
        </w:rPr>
        <w:t>。</w:t>
      </w:r>
      <w:r>
        <w:rPr>
          <w:rFonts w:ascii="宋体" w:hAnsi="宋体" w:eastAsia="仿宋_GB2312"/>
          <w:b w:val="0"/>
          <w:bCs w:val="0"/>
          <w:sz w:val="32"/>
          <w:szCs w:val="32"/>
          <w:highlight w:val="none"/>
        </w:rPr>
        <w:t>但是</w:t>
      </w:r>
      <w:r>
        <w:rPr>
          <w:rFonts w:hint="eastAsia" w:ascii="宋体" w:hAnsi="宋体" w:eastAsia="仿宋_GB2312"/>
          <w:b w:val="0"/>
          <w:bCs w:val="0"/>
          <w:sz w:val="32"/>
          <w:szCs w:val="32"/>
          <w:highlight w:val="none"/>
        </w:rPr>
        <w:t>，</w:t>
      </w:r>
      <w:r>
        <w:rPr>
          <w:rFonts w:ascii="宋体" w:hAnsi="宋体" w:eastAsia="仿宋_GB2312"/>
          <w:b w:val="0"/>
          <w:bCs w:val="0"/>
          <w:sz w:val="32"/>
          <w:szCs w:val="32"/>
          <w:highlight w:val="none"/>
        </w:rPr>
        <w:t>经自然人明示同意</w:t>
      </w:r>
      <w:r>
        <w:rPr>
          <w:rFonts w:hint="eastAsia" w:ascii="宋体" w:hAnsi="宋体" w:eastAsia="仿宋_GB2312"/>
          <w:b w:val="0"/>
          <w:bCs w:val="0"/>
          <w:sz w:val="32"/>
          <w:szCs w:val="32"/>
          <w:highlight w:val="none"/>
        </w:rPr>
        <w:t>，</w:t>
      </w:r>
      <w:r>
        <w:rPr>
          <w:rFonts w:ascii="宋体" w:hAnsi="宋体" w:eastAsia="仿宋_GB2312"/>
          <w:b w:val="0"/>
          <w:bCs w:val="0"/>
          <w:sz w:val="32"/>
          <w:szCs w:val="32"/>
          <w:highlight w:val="none"/>
        </w:rPr>
        <w:t>仅为</w:t>
      </w:r>
      <w:r>
        <w:rPr>
          <w:rFonts w:hint="eastAsia" w:ascii="宋体" w:hAnsi="宋体" w:eastAsia="仿宋_GB2312"/>
          <w:b w:val="0"/>
          <w:bCs w:val="0"/>
          <w:sz w:val="32"/>
          <w:szCs w:val="32"/>
          <w:highlight w:val="none"/>
        </w:rPr>
        <w:t>自然</w:t>
      </w:r>
      <w:r>
        <w:rPr>
          <w:rFonts w:ascii="宋体" w:hAnsi="宋体" w:eastAsia="仿宋_GB2312"/>
          <w:b w:val="0"/>
          <w:bCs w:val="0"/>
          <w:sz w:val="32"/>
          <w:szCs w:val="32"/>
          <w:highlight w:val="none"/>
        </w:rPr>
        <w:t>人或</w:t>
      </w:r>
      <w:r>
        <w:rPr>
          <w:rFonts w:hint="eastAsia" w:ascii="宋体" w:hAnsi="宋体" w:eastAsia="仿宋_GB2312"/>
          <w:b w:val="0"/>
          <w:bCs w:val="0"/>
          <w:sz w:val="32"/>
          <w:szCs w:val="32"/>
          <w:highlight w:val="none"/>
        </w:rPr>
        <w:t>者其</w:t>
      </w:r>
      <w:r>
        <w:rPr>
          <w:rFonts w:ascii="宋体" w:hAnsi="宋体" w:eastAsia="仿宋_GB2312"/>
          <w:b w:val="0"/>
          <w:bCs w:val="0"/>
          <w:sz w:val="32"/>
          <w:szCs w:val="32"/>
          <w:highlight w:val="none"/>
        </w:rPr>
        <w:t>家庭生活目的向境外提供其个人数据的除外。</w:t>
      </w:r>
    </w:p>
    <w:p>
      <w:pPr>
        <w:pStyle w:val="11"/>
        <w:overflowPunct w:val="0"/>
        <w:spacing w:line="560" w:lineRule="exact"/>
        <w:ind w:firstLine="640"/>
        <w:rPr>
          <w:rFonts w:ascii="宋体" w:hAnsi="宋体" w:eastAsia="仿宋_GB2312"/>
          <w:b w:val="0"/>
          <w:bCs w:val="0"/>
          <w:sz w:val="32"/>
          <w:szCs w:val="32"/>
          <w:highlight w:val="none"/>
        </w:rPr>
      </w:pPr>
      <w:r>
        <w:rPr>
          <w:rFonts w:hint="eastAsia" w:ascii="黑体" w:hAnsi="黑体" w:eastAsia="黑体"/>
          <w:b w:val="0"/>
          <w:bCs w:val="0"/>
          <w:sz w:val="32"/>
          <w:szCs w:val="32"/>
          <w:highlight w:val="none"/>
        </w:rPr>
        <w:t xml:space="preserve">第七十四条 </w:t>
      </w:r>
      <w:r>
        <w:rPr>
          <w:rFonts w:ascii="宋体" w:hAnsi="宋体" w:eastAsia="仿宋_GB2312"/>
          <w:b w:val="0"/>
          <w:bCs w:val="0"/>
          <w:sz w:val="32"/>
          <w:szCs w:val="32"/>
          <w:highlight w:val="none"/>
        </w:rPr>
        <w:t>数据处理者应当落实与数据级别相适应的监测预警措施，对数据泄露、毁损、丢失、篡改等异常情况进行监测和预警。</w:t>
      </w:r>
    </w:p>
    <w:p>
      <w:pPr>
        <w:pStyle w:val="11"/>
        <w:overflowPunct w:val="0"/>
        <w:spacing w:line="560" w:lineRule="exact"/>
        <w:ind w:firstLine="640"/>
        <w:rPr>
          <w:rFonts w:ascii="宋体" w:hAnsi="宋体" w:eastAsia="仿宋_GB2312"/>
          <w:b w:val="0"/>
          <w:bCs w:val="0"/>
          <w:sz w:val="32"/>
          <w:szCs w:val="32"/>
          <w:highlight w:val="none"/>
        </w:rPr>
      </w:pPr>
      <w:r>
        <w:rPr>
          <w:rFonts w:ascii="宋体" w:hAnsi="宋体" w:eastAsia="仿宋_GB2312"/>
          <w:b w:val="0"/>
          <w:bCs w:val="0"/>
          <w:sz w:val="32"/>
          <w:szCs w:val="32"/>
          <w:highlight w:val="none"/>
        </w:rPr>
        <w:t>监测到可能发生数据泄露、毁损、丢失、篡改等数据安全事件的，数据处理者应当立即采取</w:t>
      </w:r>
      <w:r>
        <w:rPr>
          <w:rFonts w:hint="eastAsia" w:ascii="宋体" w:hAnsi="宋体" w:eastAsia="仿宋_GB2312"/>
          <w:b w:val="0"/>
          <w:bCs w:val="0"/>
          <w:sz w:val="32"/>
          <w:szCs w:val="32"/>
          <w:highlight w:val="none"/>
        </w:rPr>
        <w:t>预防</w:t>
      </w:r>
      <w:r>
        <w:rPr>
          <w:rFonts w:ascii="宋体" w:hAnsi="宋体" w:eastAsia="仿宋_GB2312"/>
          <w:b w:val="0"/>
          <w:bCs w:val="0"/>
          <w:sz w:val="32"/>
          <w:szCs w:val="32"/>
          <w:highlight w:val="none"/>
        </w:rPr>
        <w:t>补救措施。</w:t>
      </w:r>
    </w:p>
    <w:p>
      <w:pPr>
        <w:pStyle w:val="11"/>
        <w:overflowPunct w:val="0"/>
        <w:spacing w:line="560" w:lineRule="exact"/>
        <w:ind w:firstLine="640"/>
        <w:rPr>
          <w:rFonts w:ascii="宋体" w:hAnsi="宋体" w:eastAsia="仿宋_GB2312"/>
          <w:b w:val="0"/>
          <w:bCs w:val="0"/>
          <w:sz w:val="32"/>
          <w:szCs w:val="32"/>
          <w:highlight w:val="none"/>
        </w:rPr>
      </w:pPr>
      <w:r>
        <w:rPr>
          <w:rFonts w:hint="eastAsia" w:ascii="黑体" w:hAnsi="黑体" w:eastAsia="黑体"/>
          <w:b w:val="0"/>
          <w:bCs w:val="0"/>
          <w:sz w:val="32"/>
          <w:szCs w:val="32"/>
          <w:highlight w:val="none"/>
        </w:rPr>
        <w:t xml:space="preserve">第七十五条 </w:t>
      </w:r>
      <w:r>
        <w:rPr>
          <w:rFonts w:ascii="宋体" w:hAnsi="宋体" w:eastAsia="仿宋_GB2312"/>
          <w:b w:val="0"/>
          <w:bCs w:val="0"/>
          <w:sz w:val="32"/>
          <w:szCs w:val="32"/>
          <w:highlight w:val="none"/>
        </w:rPr>
        <w:t>数据处理者应当建立应急处置机制，制定数据安全应急预案。数据安全应急预案应当按照数据安全事件的危害程度、影响范围等因素对数据安全事件进行分级，并规定相应的应急处置措施。</w:t>
      </w:r>
    </w:p>
    <w:p>
      <w:pPr>
        <w:pStyle w:val="11"/>
        <w:overflowPunct w:val="0"/>
        <w:spacing w:line="560" w:lineRule="exact"/>
        <w:ind w:firstLine="640"/>
        <w:rPr>
          <w:rFonts w:ascii="宋体" w:hAnsi="宋体" w:eastAsia="仿宋_GB2312"/>
          <w:b w:val="0"/>
          <w:bCs w:val="0"/>
          <w:sz w:val="32"/>
          <w:szCs w:val="32"/>
          <w:highlight w:val="none"/>
        </w:rPr>
      </w:pPr>
      <w:r>
        <w:rPr>
          <w:rFonts w:hint="eastAsia" w:ascii="黑体" w:hAnsi="黑体" w:eastAsia="黑体"/>
          <w:b w:val="0"/>
          <w:bCs w:val="0"/>
          <w:sz w:val="32"/>
          <w:szCs w:val="32"/>
          <w:highlight w:val="none"/>
        </w:rPr>
        <w:t xml:space="preserve">第七十六条 </w:t>
      </w:r>
      <w:r>
        <w:rPr>
          <w:rFonts w:ascii="宋体" w:hAnsi="宋体" w:eastAsia="仿宋_GB2312"/>
          <w:b w:val="0"/>
          <w:bCs w:val="0"/>
          <w:sz w:val="32"/>
          <w:szCs w:val="32"/>
          <w:highlight w:val="none"/>
        </w:rPr>
        <w:t>发生数据泄露、毁损、丢失、篡改等数据安全事件的，数据处理者应当立即启动应急预案，采取相应的应急处置措施，及时告知相关权利人，并按照有关规定向市网信部门和有关行业主管部门报告。</w:t>
      </w:r>
    </w:p>
    <w:p>
      <w:pPr>
        <w:pStyle w:val="11"/>
        <w:overflowPunct w:val="0"/>
        <w:spacing w:line="560" w:lineRule="exact"/>
        <w:ind w:firstLine="640"/>
        <w:rPr>
          <w:rFonts w:ascii="宋体" w:hAnsi="宋体" w:eastAsia="仿宋_GB2312"/>
          <w:b w:val="0"/>
          <w:bCs w:val="0"/>
          <w:sz w:val="32"/>
          <w:szCs w:val="32"/>
          <w:highlight w:val="none"/>
        </w:rPr>
      </w:pPr>
      <w:r>
        <w:rPr>
          <w:rFonts w:ascii="宋体" w:hAnsi="宋体" w:eastAsia="仿宋_GB2312"/>
          <w:b w:val="0"/>
          <w:bCs w:val="0"/>
          <w:sz w:val="32"/>
          <w:szCs w:val="32"/>
          <w:highlight w:val="none"/>
        </w:rPr>
        <w:t xml:space="preserve"> </w:t>
      </w:r>
    </w:p>
    <w:p>
      <w:pPr>
        <w:pStyle w:val="11"/>
        <w:overflowPunct w:val="0"/>
        <w:spacing w:line="560" w:lineRule="exact"/>
        <w:ind w:firstLine="0" w:firstLineChars="0"/>
        <w:jc w:val="center"/>
        <w:rPr>
          <w:rFonts w:ascii="楷体_GB2312" w:hAnsi="楷体_GB2312" w:eastAsia="楷体_GB2312" w:cs="楷体_GB2312"/>
          <w:b w:val="0"/>
          <w:bCs w:val="0"/>
          <w:sz w:val="32"/>
          <w:szCs w:val="32"/>
          <w:highlight w:val="none"/>
        </w:rPr>
      </w:pPr>
      <w:r>
        <w:rPr>
          <w:rFonts w:hint="eastAsia" w:ascii="楷体_GB2312" w:hAnsi="楷体_GB2312" w:eastAsia="楷体_GB2312" w:cs="楷体_GB2312"/>
          <w:b w:val="0"/>
          <w:bCs w:val="0"/>
          <w:sz w:val="32"/>
          <w:szCs w:val="32"/>
          <w:highlight w:val="none"/>
        </w:rPr>
        <w:t>第三节  数据安全监督</w:t>
      </w:r>
    </w:p>
    <w:p>
      <w:pPr>
        <w:pStyle w:val="11"/>
        <w:overflowPunct w:val="0"/>
        <w:spacing w:line="560" w:lineRule="exact"/>
        <w:ind w:firstLine="640"/>
        <w:rPr>
          <w:rFonts w:ascii="黑体" w:hAnsi="黑体" w:eastAsia="黑体"/>
          <w:b w:val="0"/>
          <w:bCs w:val="0"/>
          <w:sz w:val="32"/>
          <w:szCs w:val="32"/>
          <w:highlight w:val="none"/>
        </w:rPr>
      </w:pPr>
    </w:p>
    <w:p>
      <w:pPr>
        <w:pStyle w:val="11"/>
        <w:overflowPunct w:val="0"/>
        <w:spacing w:line="560" w:lineRule="exact"/>
        <w:ind w:firstLine="640"/>
        <w:rPr>
          <w:rFonts w:ascii="宋体" w:hAnsi="宋体" w:eastAsia="仿宋_GB2312"/>
          <w:b w:val="0"/>
          <w:bCs w:val="0"/>
          <w:sz w:val="32"/>
          <w:szCs w:val="32"/>
          <w:highlight w:val="none"/>
        </w:rPr>
      </w:pPr>
      <w:r>
        <w:rPr>
          <w:rFonts w:hint="eastAsia" w:ascii="黑体" w:hAnsi="黑体" w:eastAsia="黑体"/>
          <w:b w:val="0"/>
          <w:bCs w:val="0"/>
          <w:sz w:val="32"/>
          <w:szCs w:val="32"/>
          <w:highlight w:val="none"/>
        </w:rPr>
        <w:t xml:space="preserve">第七十七条 </w:t>
      </w:r>
      <w:r>
        <w:rPr>
          <w:rFonts w:ascii="宋体" w:hAnsi="宋体" w:eastAsia="仿宋_GB2312"/>
          <w:b w:val="0"/>
          <w:bCs w:val="0"/>
          <w:sz w:val="32"/>
          <w:szCs w:val="32"/>
          <w:highlight w:val="none"/>
        </w:rPr>
        <w:t>市网信部门应当依照有关法律、行政法规以及本条例规定负责统筹协调数据安全和相关监管工作，会同有关部门建立健全数据安全监督机制，组织对数据安全进行监督检查。</w:t>
      </w:r>
    </w:p>
    <w:p>
      <w:pPr>
        <w:pStyle w:val="11"/>
        <w:overflowPunct w:val="0"/>
        <w:spacing w:line="560" w:lineRule="exact"/>
        <w:ind w:firstLine="640"/>
        <w:rPr>
          <w:rFonts w:ascii="宋体" w:hAnsi="宋体" w:eastAsia="仿宋_GB2312"/>
          <w:b w:val="0"/>
          <w:bCs w:val="0"/>
          <w:sz w:val="32"/>
          <w:szCs w:val="32"/>
          <w:highlight w:val="none"/>
        </w:rPr>
      </w:pPr>
      <w:r>
        <w:rPr>
          <w:rFonts w:hint="eastAsia" w:ascii="黑体" w:hAnsi="黑体" w:eastAsia="黑体"/>
          <w:b w:val="0"/>
          <w:bCs w:val="0"/>
          <w:sz w:val="32"/>
          <w:szCs w:val="32"/>
          <w:highlight w:val="none"/>
        </w:rPr>
        <w:t xml:space="preserve">第七十八条 </w:t>
      </w:r>
      <w:r>
        <w:rPr>
          <w:rFonts w:ascii="宋体" w:hAnsi="宋体" w:eastAsia="仿宋_GB2312"/>
          <w:b w:val="0"/>
          <w:bCs w:val="0"/>
          <w:sz w:val="32"/>
          <w:szCs w:val="32"/>
          <w:highlight w:val="none"/>
        </w:rPr>
        <w:t>市公安机关应当加强数据安全风险分析、预测、评估，收集相关信息；发现可能导致较大范围数据泄露、毁损、丢失、篡改等数据安全事件的，应当及时发布预警信息，提出防范应对措施，指导、监督</w:t>
      </w:r>
      <w:r>
        <w:rPr>
          <w:rFonts w:hint="eastAsia" w:ascii="宋体" w:hAnsi="宋体" w:eastAsia="仿宋_GB2312"/>
          <w:b w:val="0"/>
          <w:bCs w:val="0"/>
          <w:sz w:val="32"/>
          <w:szCs w:val="32"/>
          <w:highlight w:val="none"/>
        </w:rPr>
        <w:t>相应</w:t>
      </w:r>
      <w:r>
        <w:rPr>
          <w:rFonts w:ascii="宋体" w:hAnsi="宋体" w:eastAsia="仿宋_GB2312"/>
          <w:b w:val="0"/>
          <w:bCs w:val="0"/>
          <w:sz w:val="32"/>
          <w:szCs w:val="32"/>
          <w:highlight w:val="none"/>
        </w:rPr>
        <w:t>主体做好数据安全防范工作。</w:t>
      </w:r>
    </w:p>
    <w:p>
      <w:pPr>
        <w:pStyle w:val="11"/>
        <w:overflowPunct w:val="0"/>
        <w:spacing w:line="560" w:lineRule="exact"/>
        <w:ind w:firstLine="640"/>
        <w:rPr>
          <w:rFonts w:ascii="宋体" w:hAnsi="宋体" w:eastAsia="仿宋_GB2312"/>
          <w:b w:val="0"/>
          <w:bCs w:val="0"/>
          <w:sz w:val="32"/>
          <w:szCs w:val="32"/>
          <w:highlight w:val="none"/>
        </w:rPr>
      </w:pPr>
      <w:r>
        <w:rPr>
          <w:rFonts w:hint="eastAsia" w:ascii="黑体" w:hAnsi="黑体" w:eastAsia="黑体"/>
          <w:b w:val="0"/>
          <w:bCs w:val="0"/>
          <w:sz w:val="32"/>
          <w:szCs w:val="32"/>
          <w:highlight w:val="none"/>
        </w:rPr>
        <w:t xml:space="preserve">第七十九条 </w:t>
      </w:r>
      <w:r>
        <w:rPr>
          <w:rFonts w:ascii="宋体" w:hAnsi="宋体" w:eastAsia="仿宋_GB2312"/>
          <w:b w:val="0"/>
          <w:bCs w:val="0"/>
          <w:sz w:val="32"/>
          <w:szCs w:val="32"/>
          <w:highlight w:val="none"/>
        </w:rPr>
        <w:t>市网信部门</w:t>
      </w:r>
      <w:r>
        <w:rPr>
          <w:rFonts w:hint="eastAsia" w:ascii="宋体" w:hAnsi="宋体" w:eastAsia="仿宋_GB2312"/>
          <w:b w:val="0"/>
          <w:bCs w:val="0"/>
          <w:sz w:val="32"/>
          <w:szCs w:val="32"/>
          <w:highlight w:val="none"/>
        </w:rPr>
        <w:t>以及其他</w:t>
      </w:r>
      <w:r>
        <w:rPr>
          <w:rFonts w:ascii="宋体" w:hAnsi="宋体" w:eastAsia="仿宋_GB2312"/>
          <w:b w:val="0"/>
          <w:bCs w:val="0"/>
          <w:sz w:val="32"/>
          <w:szCs w:val="32"/>
          <w:highlight w:val="none"/>
        </w:rPr>
        <w:t>履行数据安全监督职责的部门可以委托第三方机构，按照法律、法规规定和相关标准要求，对数据处理者开展数据安全管理认证以及数据安全评估工作，并对其进行安全等级评定。</w:t>
      </w:r>
    </w:p>
    <w:p>
      <w:pPr>
        <w:pStyle w:val="11"/>
        <w:overflowPunct w:val="0"/>
        <w:spacing w:line="560" w:lineRule="exact"/>
        <w:ind w:firstLine="640"/>
        <w:rPr>
          <w:rFonts w:ascii="宋体" w:hAnsi="宋体" w:eastAsia="仿宋_GB2312"/>
          <w:b w:val="0"/>
          <w:bCs w:val="0"/>
          <w:sz w:val="32"/>
          <w:szCs w:val="32"/>
          <w:highlight w:val="none"/>
        </w:rPr>
      </w:pPr>
      <w:r>
        <w:rPr>
          <w:rFonts w:hint="eastAsia" w:ascii="黑体" w:hAnsi="黑体" w:eastAsia="黑体"/>
          <w:b w:val="0"/>
          <w:bCs w:val="0"/>
          <w:sz w:val="32"/>
          <w:szCs w:val="32"/>
          <w:highlight w:val="none"/>
        </w:rPr>
        <w:t xml:space="preserve">第八十条 </w:t>
      </w:r>
      <w:r>
        <w:rPr>
          <w:rFonts w:ascii="宋体" w:hAnsi="宋体" w:eastAsia="仿宋_GB2312"/>
          <w:b w:val="0"/>
          <w:bCs w:val="0"/>
          <w:sz w:val="32"/>
          <w:szCs w:val="32"/>
          <w:highlight w:val="none"/>
        </w:rPr>
        <w:t>市网信部门</w:t>
      </w:r>
      <w:r>
        <w:rPr>
          <w:rFonts w:hint="eastAsia" w:ascii="宋体" w:hAnsi="宋体" w:eastAsia="仿宋_GB2312"/>
          <w:b w:val="0"/>
          <w:bCs w:val="0"/>
          <w:sz w:val="32"/>
          <w:szCs w:val="32"/>
          <w:highlight w:val="none"/>
        </w:rPr>
        <w:t>以及其他</w:t>
      </w:r>
      <w:r>
        <w:rPr>
          <w:rFonts w:ascii="宋体" w:hAnsi="宋体" w:eastAsia="仿宋_GB2312"/>
          <w:b w:val="0"/>
          <w:bCs w:val="0"/>
          <w:sz w:val="32"/>
          <w:szCs w:val="32"/>
          <w:highlight w:val="none"/>
        </w:rPr>
        <w:t>履行数据安全监督职责的部门在履行职责中，发现数据处理者</w:t>
      </w:r>
      <w:r>
        <w:rPr>
          <w:rFonts w:hint="eastAsia" w:ascii="宋体" w:hAnsi="宋体" w:eastAsia="仿宋_GB2312"/>
          <w:b w:val="0"/>
          <w:bCs w:val="0"/>
          <w:sz w:val="32"/>
          <w:szCs w:val="32"/>
          <w:highlight w:val="none"/>
        </w:rPr>
        <w:t>未按照规定</w:t>
      </w:r>
      <w:r>
        <w:rPr>
          <w:rFonts w:ascii="宋体" w:hAnsi="宋体" w:eastAsia="仿宋_GB2312"/>
          <w:b w:val="0"/>
          <w:bCs w:val="0"/>
          <w:sz w:val="32"/>
          <w:szCs w:val="32"/>
          <w:highlight w:val="none"/>
        </w:rPr>
        <w:t>落实安全管理责任</w:t>
      </w:r>
      <w:r>
        <w:rPr>
          <w:rFonts w:hint="eastAsia" w:ascii="宋体" w:hAnsi="宋体" w:eastAsia="仿宋_GB2312"/>
          <w:b w:val="0"/>
          <w:bCs w:val="0"/>
          <w:sz w:val="32"/>
          <w:szCs w:val="32"/>
          <w:highlight w:val="none"/>
        </w:rPr>
        <w:t>的</w:t>
      </w:r>
      <w:r>
        <w:rPr>
          <w:rFonts w:ascii="宋体" w:hAnsi="宋体" w:eastAsia="仿宋_GB2312"/>
          <w:b w:val="0"/>
          <w:bCs w:val="0"/>
          <w:sz w:val="32"/>
          <w:szCs w:val="32"/>
          <w:highlight w:val="none"/>
        </w:rPr>
        <w:t>，应</w:t>
      </w:r>
      <w:r>
        <w:rPr>
          <w:rFonts w:hint="eastAsia" w:ascii="宋体" w:hAnsi="宋体" w:eastAsia="仿宋_GB2312"/>
          <w:b w:val="0"/>
          <w:bCs w:val="0"/>
          <w:sz w:val="32"/>
          <w:szCs w:val="32"/>
          <w:highlight w:val="none"/>
        </w:rPr>
        <w:t>当</w:t>
      </w:r>
      <w:r>
        <w:rPr>
          <w:rFonts w:ascii="宋体" w:hAnsi="宋体" w:eastAsia="仿宋_GB2312"/>
          <w:b w:val="0"/>
          <w:bCs w:val="0"/>
          <w:sz w:val="32"/>
          <w:szCs w:val="32"/>
          <w:highlight w:val="none"/>
        </w:rPr>
        <w:t>按照规定约谈数据处理者，督促其整改。</w:t>
      </w:r>
    </w:p>
    <w:p>
      <w:pPr>
        <w:pStyle w:val="11"/>
        <w:overflowPunct w:val="0"/>
        <w:spacing w:line="560" w:lineRule="exact"/>
        <w:ind w:firstLine="640"/>
        <w:rPr>
          <w:rFonts w:ascii="宋体" w:hAnsi="宋体" w:eastAsia="仿宋_GB2312"/>
          <w:b w:val="0"/>
          <w:bCs w:val="0"/>
          <w:sz w:val="32"/>
          <w:szCs w:val="32"/>
          <w:highlight w:val="none"/>
        </w:rPr>
      </w:pPr>
      <w:r>
        <w:rPr>
          <w:rFonts w:hint="eastAsia" w:ascii="黑体" w:hAnsi="黑体" w:eastAsia="黑体"/>
          <w:b w:val="0"/>
          <w:bCs w:val="0"/>
          <w:sz w:val="32"/>
          <w:szCs w:val="32"/>
          <w:highlight w:val="none"/>
        </w:rPr>
        <w:t xml:space="preserve">第八十一条 </w:t>
      </w:r>
      <w:r>
        <w:rPr>
          <w:rFonts w:ascii="宋体" w:hAnsi="宋体" w:eastAsia="仿宋_GB2312"/>
          <w:b w:val="0"/>
          <w:bCs w:val="0"/>
          <w:sz w:val="32"/>
          <w:szCs w:val="32"/>
          <w:highlight w:val="none"/>
        </w:rPr>
        <w:t>市网信部门</w:t>
      </w:r>
      <w:r>
        <w:rPr>
          <w:rFonts w:hint="eastAsia" w:ascii="宋体" w:hAnsi="宋体" w:eastAsia="仿宋_GB2312"/>
          <w:b w:val="0"/>
          <w:bCs w:val="0"/>
          <w:sz w:val="32"/>
          <w:szCs w:val="32"/>
          <w:highlight w:val="none"/>
        </w:rPr>
        <w:t>以及其他</w:t>
      </w:r>
      <w:r>
        <w:rPr>
          <w:rFonts w:ascii="宋体" w:hAnsi="宋体" w:eastAsia="仿宋_GB2312"/>
          <w:b w:val="0"/>
          <w:bCs w:val="0"/>
          <w:sz w:val="32"/>
          <w:szCs w:val="32"/>
          <w:highlight w:val="none"/>
        </w:rPr>
        <w:t>依法履行数据安全监督职责的部门及其工作人员，</w:t>
      </w:r>
      <w:r>
        <w:rPr>
          <w:rFonts w:hint="eastAsia" w:ascii="宋体" w:hAnsi="宋体" w:eastAsia="仿宋_GB2312"/>
          <w:b w:val="0"/>
          <w:bCs w:val="0"/>
          <w:sz w:val="32"/>
          <w:szCs w:val="32"/>
          <w:highlight w:val="none"/>
        </w:rPr>
        <w:t>应当</w:t>
      </w:r>
      <w:r>
        <w:rPr>
          <w:rFonts w:ascii="宋体" w:hAnsi="宋体" w:eastAsia="仿宋_GB2312"/>
          <w:b w:val="0"/>
          <w:bCs w:val="0"/>
          <w:sz w:val="32"/>
          <w:szCs w:val="32"/>
          <w:highlight w:val="none"/>
        </w:rPr>
        <w:t>对在履行职责</w:t>
      </w:r>
      <w:r>
        <w:rPr>
          <w:rFonts w:hint="eastAsia" w:ascii="宋体" w:hAnsi="宋体" w:eastAsia="仿宋_GB2312"/>
          <w:b w:val="0"/>
          <w:bCs w:val="0"/>
          <w:sz w:val="32"/>
          <w:szCs w:val="32"/>
          <w:highlight w:val="none"/>
        </w:rPr>
        <w:t>过程</w:t>
      </w:r>
      <w:r>
        <w:rPr>
          <w:rFonts w:ascii="宋体" w:hAnsi="宋体" w:eastAsia="仿宋_GB2312"/>
          <w:b w:val="0"/>
          <w:bCs w:val="0"/>
          <w:sz w:val="32"/>
          <w:szCs w:val="32"/>
          <w:highlight w:val="none"/>
        </w:rPr>
        <w:t>中知悉的个人数据</w:t>
      </w:r>
      <w:r>
        <w:rPr>
          <w:rFonts w:hint="eastAsia" w:ascii="宋体" w:hAnsi="宋体" w:eastAsia="仿宋_GB2312"/>
          <w:b w:val="0"/>
          <w:bCs w:val="0"/>
          <w:sz w:val="32"/>
          <w:szCs w:val="32"/>
          <w:highlight w:val="none"/>
        </w:rPr>
        <w:t>、</w:t>
      </w:r>
      <w:r>
        <w:rPr>
          <w:rFonts w:ascii="宋体" w:hAnsi="宋体" w:eastAsia="仿宋_GB2312"/>
          <w:b w:val="0"/>
          <w:bCs w:val="0"/>
          <w:sz w:val="32"/>
          <w:szCs w:val="32"/>
          <w:highlight w:val="none"/>
        </w:rPr>
        <w:t>商业秘密和技术秘密严格保密，不得泄露、出售或者非法向他人提供。</w:t>
      </w:r>
    </w:p>
    <w:p>
      <w:pPr>
        <w:pStyle w:val="11"/>
        <w:overflowPunct w:val="0"/>
        <w:spacing w:line="560" w:lineRule="exact"/>
        <w:ind w:firstLine="640"/>
        <w:rPr>
          <w:rFonts w:ascii="宋体" w:hAnsi="宋体" w:eastAsia="仿宋_GB2312"/>
          <w:b w:val="0"/>
          <w:bCs w:val="0"/>
          <w:sz w:val="32"/>
          <w:szCs w:val="32"/>
          <w:highlight w:val="none"/>
        </w:rPr>
      </w:pPr>
      <w:r>
        <w:rPr>
          <w:rFonts w:ascii="宋体" w:hAnsi="宋体" w:eastAsia="仿宋_GB2312"/>
          <w:b w:val="0"/>
          <w:bCs w:val="0"/>
          <w:sz w:val="32"/>
          <w:szCs w:val="32"/>
          <w:highlight w:val="none"/>
        </w:rPr>
        <w:t xml:space="preserve"> </w:t>
      </w:r>
    </w:p>
    <w:p>
      <w:pPr>
        <w:pStyle w:val="11"/>
        <w:overflowPunct w:val="0"/>
        <w:spacing w:line="560" w:lineRule="exact"/>
        <w:ind w:firstLine="0" w:firstLineChars="0"/>
        <w:jc w:val="center"/>
        <w:rPr>
          <w:rFonts w:ascii="黑体" w:hAnsi="黑体" w:eastAsia="黑体"/>
          <w:b w:val="0"/>
          <w:bCs w:val="0"/>
          <w:sz w:val="32"/>
          <w:szCs w:val="32"/>
          <w:highlight w:val="none"/>
        </w:rPr>
      </w:pPr>
      <w:r>
        <w:rPr>
          <w:rFonts w:hint="eastAsia" w:ascii="黑体" w:hAnsi="黑体" w:eastAsia="黑体"/>
          <w:b w:val="0"/>
          <w:bCs w:val="0"/>
          <w:sz w:val="32"/>
          <w:szCs w:val="32"/>
          <w:highlight w:val="none"/>
        </w:rPr>
        <w:t>第六章  法律责任</w:t>
      </w:r>
    </w:p>
    <w:p>
      <w:pPr>
        <w:pStyle w:val="11"/>
        <w:overflowPunct w:val="0"/>
        <w:spacing w:line="560" w:lineRule="exact"/>
        <w:ind w:firstLine="0" w:firstLineChars="0"/>
        <w:rPr>
          <w:rFonts w:ascii="宋体" w:hAnsi="宋体" w:eastAsia="仿宋_GB2312"/>
          <w:b w:val="0"/>
          <w:bCs w:val="0"/>
          <w:sz w:val="32"/>
          <w:szCs w:val="32"/>
          <w:highlight w:val="none"/>
        </w:rPr>
      </w:pPr>
    </w:p>
    <w:p>
      <w:pPr>
        <w:pStyle w:val="11"/>
        <w:overflowPunct w:val="0"/>
        <w:spacing w:line="560" w:lineRule="exact"/>
        <w:ind w:firstLine="640"/>
        <w:rPr>
          <w:rFonts w:ascii="仿宋_GB2312" w:hAnsi="仿宋_GB2312" w:eastAsia="仿宋_GB2312" w:cs="仿宋_GB2312"/>
          <w:b w:val="0"/>
          <w:bCs w:val="0"/>
          <w:sz w:val="32"/>
          <w:szCs w:val="32"/>
          <w:highlight w:val="none"/>
        </w:rPr>
      </w:pPr>
      <w:r>
        <w:rPr>
          <w:rFonts w:hint="eastAsia" w:ascii="黑体" w:hAnsi="黑体" w:eastAsia="黑体"/>
          <w:b w:val="0"/>
          <w:bCs w:val="0"/>
          <w:sz w:val="32"/>
          <w:szCs w:val="32"/>
          <w:highlight w:val="none"/>
        </w:rPr>
        <w:t xml:space="preserve">第八十二条 </w:t>
      </w:r>
      <w:r>
        <w:rPr>
          <w:rFonts w:hint="eastAsia" w:ascii="仿宋_GB2312" w:hAnsi="仿宋_GB2312" w:eastAsia="仿宋_GB2312" w:cs="仿宋_GB2312"/>
          <w:b w:val="0"/>
          <w:bCs w:val="0"/>
          <w:sz w:val="32"/>
          <w:szCs w:val="32"/>
          <w:highlight w:val="none"/>
        </w:rPr>
        <w:t>违规处理个人数据，有下列情形之一的，由市网信部门责令立即改正，没收违法所得，并按照每处理一个自然人的个人数据处以二百元以上一千元以下的罚款：</w:t>
      </w:r>
    </w:p>
    <w:p>
      <w:pPr>
        <w:pStyle w:val="5"/>
        <w:overflowPunct w:val="0"/>
        <w:spacing w:line="560" w:lineRule="exact"/>
        <w:ind w:firstLine="640" w:firstLineChars="200"/>
        <w:outlineLvl w:val="0"/>
        <w:rPr>
          <w:rFonts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（一）违反本条例第十二条、第十三条、第十四条、第十六条规定，未经自然人或者其监护人同意处理其个人数据的；</w:t>
      </w:r>
    </w:p>
    <w:p>
      <w:pPr>
        <w:pStyle w:val="13"/>
        <w:overflowPunct w:val="0"/>
        <w:snapToGrid w:val="0"/>
        <w:spacing w:line="560" w:lineRule="exact"/>
        <w:ind w:firstLine="640"/>
        <w:outlineLvl w:val="2"/>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（二）违反本条例第十五条规定，处理自然人生物识别数据的；</w:t>
      </w:r>
    </w:p>
    <w:p>
      <w:pPr>
        <w:pStyle w:val="13"/>
        <w:overflowPunct w:val="0"/>
        <w:snapToGrid w:val="0"/>
        <w:spacing w:line="560" w:lineRule="exact"/>
        <w:ind w:firstLine="640"/>
        <w:outlineLvl w:val="2"/>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val="0"/>
          <w:bCs w:val="0"/>
          <w:sz w:val="32"/>
          <w:szCs w:val="32"/>
          <w:highlight w:val="none"/>
        </w:rPr>
        <w:t>（三）违反本条例第十</w:t>
      </w:r>
      <w:r>
        <w:rPr>
          <w:rFonts w:hint="eastAsia" w:ascii="仿宋_GB2312" w:hAnsi="仿宋_GB2312" w:eastAsia="仿宋_GB2312" w:cs="仿宋_GB2312"/>
          <w:b w:val="0"/>
          <w:bCs w:val="0"/>
          <w:sz w:val="32"/>
          <w:szCs w:val="32"/>
          <w:highlight w:val="none"/>
          <w:lang w:eastAsia="zh-CN"/>
        </w:rPr>
        <w:t>八</w:t>
      </w:r>
      <w:r>
        <w:rPr>
          <w:rFonts w:hint="eastAsia" w:ascii="仿宋_GB2312" w:hAnsi="仿宋_GB2312" w:eastAsia="仿宋_GB2312" w:cs="仿宋_GB2312"/>
          <w:b w:val="0"/>
          <w:bCs w:val="0"/>
          <w:sz w:val="32"/>
          <w:szCs w:val="32"/>
          <w:highlight w:val="none"/>
        </w:rPr>
        <w:t>条规定</w:t>
      </w:r>
      <w:r>
        <w:rPr>
          <w:rFonts w:hint="eastAsia" w:ascii="仿宋_GB2312" w:hAnsi="仿宋_GB2312" w:eastAsia="仿宋_GB2312" w:cs="仿宋_GB2312"/>
          <w:b w:val="0"/>
          <w:bCs w:val="0"/>
          <w:sz w:val="32"/>
          <w:szCs w:val="32"/>
          <w:highlight w:val="none"/>
          <w:lang w:eastAsia="zh-CN"/>
        </w:rPr>
        <w:t>，</w:t>
      </w:r>
      <w:r>
        <w:rPr>
          <w:rFonts w:ascii="宋体" w:hAnsi="宋体" w:eastAsia="仿宋_GB2312"/>
          <w:b w:val="0"/>
          <w:bCs w:val="0"/>
          <w:sz w:val="32"/>
          <w:szCs w:val="32"/>
          <w:highlight w:val="none"/>
        </w:rPr>
        <w:t>自然人撤回同意</w:t>
      </w:r>
      <w:r>
        <w:rPr>
          <w:rFonts w:hint="eastAsia" w:ascii="宋体" w:hAnsi="宋体" w:eastAsia="仿宋_GB2312"/>
          <w:b w:val="0"/>
          <w:bCs w:val="0"/>
          <w:sz w:val="32"/>
          <w:szCs w:val="32"/>
          <w:highlight w:val="none"/>
          <w:lang w:eastAsia="zh-CN"/>
        </w:rPr>
        <w:t>后</w:t>
      </w:r>
      <w:r>
        <w:rPr>
          <w:rFonts w:ascii="宋体" w:hAnsi="宋体" w:eastAsia="仿宋_GB2312"/>
          <w:b w:val="0"/>
          <w:bCs w:val="0"/>
          <w:sz w:val="32"/>
          <w:szCs w:val="32"/>
          <w:highlight w:val="none"/>
        </w:rPr>
        <w:t>继续处理</w:t>
      </w:r>
      <w:r>
        <w:rPr>
          <w:rFonts w:hint="eastAsia" w:ascii="宋体" w:hAnsi="宋体" w:eastAsia="仿宋_GB2312"/>
          <w:b w:val="0"/>
          <w:bCs w:val="0"/>
          <w:sz w:val="32"/>
          <w:szCs w:val="32"/>
          <w:highlight w:val="none"/>
        </w:rPr>
        <w:t>其</w:t>
      </w:r>
      <w:r>
        <w:rPr>
          <w:rFonts w:ascii="宋体" w:hAnsi="宋体" w:eastAsia="仿宋_GB2312"/>
          <w:b w:val="0"/>
          <w:bCs w:val="0"/>
          <w:sz w:val="32"/>
          <w:szCs w:val="32"/>
          <w:highlight w:val="none"/>
        </w:rPr>
        <w:t>个人数据</w:t>
      </w:r>
      <w:r>
        <w:rPr>
          <w:rFonts w:hint="eastAsia" w:ascii="宋体" w:hAnsi="宋体" w:eastAsia="仿宋_GB2312"/>
          <w:b w:val="0"/>
          <w:bCs w:val="0"/>
          <w:sz w:val="32"/>
          <w:szCs w:val="32"/>
          <w:highlight w:val="none"/>
          <w:lang w:eastAsia="zh-CN"/>
        </w:rPr>
        <w:t>的；</w:t>
      </w:r>
    </w:p>
    <w:p>
      <w:pPr>
        <w:pStyle w:val="13"/>
        <w:overflowPunct w:val="0"/>
        <w:snapToGrid w:val="0"/>
        <w:spacing w:line="560" w:lineRule="exact"/>
        <w:ind w:firstLine="640"/>
        <w:outlineLvl w:val="2"/>
        <w:rPr>
          <w:rFonts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（四）</w:t>
      </w:r>
      <w:r>
        <w:rPr>
          <w:rFonts w:hint="eastAsia" w:ascii="仿宋_GB2312" w:hAnsi="仿宋_GB2312" w:eastAsia="仿宋_GB2312" w:cs="仿宋_GB2312"/>
          <w:b w:val="0"/>
          <w:bCs w:val="0"/>
          <w:sz w:val="32"/>
          <w:szCs w:val="32"/>
          <w:highlight w:val="none"/>
        </w:rPr>
        <w:t>违反本条例第二十条、第二十一条规定，未履行告知义务的；</w:t>
      </w:r>
    </w:p>
    <w:p>
      <w:pPr>
        <w:pStyle w:val="13"/>
        <w:overflowPunct w:val="0"/>
        <w:snapToGrid w:val="0"/>
        <w:spacing w:line="560" w:lineRule="exact"/>
        <w:ind w:firstLine="640"/>
        <w:outlineLvl w:val="2"/>
        <w:rPr>
          <w:rFonts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（五）</w:t>
      </w:r>
      <w:r>
        <w:rPr>
          <w:rFonts w:hint="eastAsia" w:ascii="仿宋_GB2312" w:hAnsi="仿宋_GB2312" w:eastAsia="仿宋_GB2312" w:cs="仿宋_GB2312"/>
          <w:b w:val="0"/>
          <w:bCs w:val="0"/>
          <w:sz w:val="32"/>
          <w:szCs w:val="32"/>
          <w:highlight w:val="none"/>
        </w:rPr>
        <w:t>违反本条例第二十二条规定，向他人提供处理的个人数据的；</w:t>
      </w:r>
    </w:p>
    <w:p>
      <w:pPr>
        <w:pStyle w:val="13"/>
        <w:overflowPunct w:val="0"/>
        <w:snapToGrid w:val="0"/>
        <w:spacing w:line="560" w:lineRule="exact"/>
        <w:ind w:firstLine="640"/>
        <w:outlineLvl w:val="2"/>
        <w:rPr>
          <w:rFonts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（六）</w:t>
      </w:r>
      <w:r>
        <w:rPr>
          <w:rFonts w:hint="eastAsia" w:ascii="仿宋_GB2312" w:hAnsi="仿宋_GB2312" w:eastAsia="仿宋_GB2312" w:cs="仿宋_GB2312"/>
          <w:b w:val="0"/>
          <w:bCs w:val="0"/>
          <w:sz w:val="32"/>
          <w:szCs w:val="32"/>
          <w:highlight w:val="none"/>
        </w:rPr>
        <w:t>违反本条例第二十三条、第二十四条规定，对自然人进行用户画像的；</w:t>
      </w:r>
    </w:p>
    <w:p>
      <w:pPr>
        <w:pStyle w:val="14"/>
        <w:overflowPunct w:val="0"/>
        <w:snapToGrid w:val="0"/>
        <w:spacing w:line="560" w:lineRule="exact"/>
        <w:ind w:firstLine="640"/>
        <w:outlineLvl w:val="2"/>
        <w:rPr>
          <w:rFonts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（七）</w:t>
      </w:r>
      <w:r>
        <w:rPr>
          <w:rFonts w:hint="eastAsia" w:ascii="仿宋_GB2312" w:hAnsi="仿宋_GB2312" w:eastAsia="仿宋_GB2312" w:cs="仿宋_GB2312"/>
          <w:b w:val="0"/>
          <w:bCs w:val="0"/>
          <w:sz w:val="32"/>
          <w:szCs w:val="32"/>
          <w:highlight w:val="none"/>
        </w:rPr>
        <w:t>违反本条例第二十七条规定，未及时核实并补充、更正个人数据的；</w:t>
      </w:r>
    </w:p>
    <w:p>
      <w:pPr>
        <w:pStyle w:val="14"/>
        <w:overflowPunct w:val="0"/>
        <w:snapToGrid w:val="0"/>
        <w:spacing w:line="560" w:lineRule="exact"/>
        <w:ind w:firstLine="640"/>
        <w:outlineLvl w:val="2"/>
        <w:rPr>
          <w:rFonts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（八）</w:t>
      </w:r>
      <w:r>
        <w:rPr>
          <w:rFonts w:hint="eastAsia" w:ascii="仿宋_GB2312" w:hAnsi="仿宋_GB2312" w:eastAsia="仿宋_GB2312" w:cs="仿宋_GB2312"/>
          <w:b w:val="0"/>
          <w:bCs w:val="0"/>
          <w:sz w:val="32"/>
          <w:szCs w:val="32"/>
          <w:highlight w:val="none"/>
        </w:rPr>
        <w:t>违反本条例第二十八条、第二十九条规定，未删除个人数据的；</w:t>
      </w:r>
    </w:p>
    <w:p>
      <w:pPr>
        <w:pStyle w:val="11"/>
        <w:overflowPunct w:val="0"/>
        <w:spacing w:line="560" w:lineRule="exact"/>
        <w:ind w:firstLine="640"/>
        <w:rPr>
          <w:rFonts w:ascii="仿宋_GB2312" w:hAnsi="仿宋_GB2312" w:eastAsia="仿宋_GB2312" w:cs="仿宋_GB2312"/>
          <w:b w:val="0"/>
          <w:bCs w:val="0"/>
          <w:sz w:val="32"/>
          <w:szCs w:val="32"/>
          <w:highlight w:val="none"/>
        </w:rPr>
      </w:pPr>
      <w:r>
        <w:rPr>
          <w:rFonts w:hint="eastAsia" w:ascii="宋体" w:hAnsi="宋体" w:eastAsia="仿宋_GB2312"/>
          <w:b w:val="0"/>
          <w:bCs w:val="0"/>
          <w:sz w:val="32"/>
          <w:szCs w:val="32"/>
          <w:highlight w:val="none"/>
        </w:rPr>
        <w:t>（九）</w:t>
      </w:r>
      <w:r>
        <w:rPr>
          <w:rFonts w:hint="eastAsia" w:ascii="仿宋_GB2312" w:hAnsi="仿宋_GB2312" w:eastAsia="仿宋_GB2312" w:cs="仿宋_GB2312"/>
          <w:b w:val="0"/>
          <w:bCs w:val="0"/>
          <w:sz w:val="32"/>
          <w:szCs w:val="32"/>
          <w:highlight w:val="none"/>
        </w:rPr>
        <w:t>违反本条例第三十条第二款规定，未依法及时处置</w:t>
      </w:r>
      <w:r>
        <w:rPr>
          <w:rFonts w:ascii="宋体" w:hAnsi="宋体" w:eastAsia="仿宋_GB2312"/>
          <w:b w:val="0"/>
          <w:bCs w:val="0"/>
          <w:sz w:val="32"/>
          <w:szCs w:val="32"/>
          <w:highlight w:val="none"/>
        </w:rPr>
        <w:t>相关行使权利</w:t>
      </w:r>
      <w:r>
        <w:rPr>
          <w:rFonts w:hint="eastAsia" w:ascii="宋体" w:hAnsi="宋体" w:eastAsia="仿宋_GB2312"/>
          <w:b w:val="0"/>
          <w:bCs w:val="0"/>
          <w:sz w:val="32"/>
          <w:szCs w:val="32"/>
          <w:highlight w:val="none"/>
        </w:rPr>
        <w:t>申请</w:t>
      </w:r>
      <w:r>
        <w:rPr>
          <w:rFonts w:ascii="宋体" w:hAnsi="宋体" w:eastAsia="仿宋_GB2312"/>
          <w:b w:val="0"/>
          <w:bCs w:val="0"/>
          <w:sz w:val="32"/>
          <w:szCs w:val="32"/>
          <w:highlight w:val="none"/>
        </w:rPr>
        <w:t>或者</w:t>
      </w:r>
      <w:r>
        <w:rPr>
          <w:rFonts w:hint="eastAsia" w:ascii="仿宋_GB2312" w:hAnsi="仿宋_GB2312" w:eastAsia="仿宋_GB2312" w:cs="仿宋_GB2312"/>
          <w:b w:val="0"/>
          <w:bCs w:val="0"/>
          <w:sz w:val="32"/>
          <w:szCs w:val="32"/>
          <w:highlight w:val="none"/>
        </w:rPr>
        <w:t>相关投诉举报的；</w:t>
      </w:r>
    </w:p>
    <w:p>
      <w:pPr>
        <w:pStyle w:val="11"/>
        <w:overflowPunct w:val="0"/>
        <w:spacing w:line="560" w:lineRule="exact"/>
        <w:ind w:firstLine="640"/>
        <w:rPr>
          <w:rFonts w:ascii="仿宋_GB2312" w:hAnsi="仿宋_GB2312" w:eastAsia="仿宋_GB2312" w:cs="仿宋_GB2312"/>
          <w:b w:val="0"/>
          <w:bCs w:val="0"/>
          <w:sz w:val="32"/>
          <w:szCs w:val="32"/>
          <w:highlight w:val="none"/>
        </w:rPr>
      </w:pPr>
      <w:r>
        <w:rPr>
          <w:rFonts w:hint="eastAsia" w:ascii="宋体" w:hAnsi="宋体" w:eastAsia="仿宋_GB2312"/>
          <w:b w:val="0"/>
          <w:bCs w:val="0"/>
          <w:sz w:val="32"/>
          <w:szCs w:val="32"/>
          <w:highlight w:val="none"/>
        </w:rPr>
        <w:t>（</w:t>
      </w:r>
      <w:r>
        <w:rPr>
          <w:rFonts w:hint="eastAsia" w:ascii="宋体" w:hAnsi="宋体" w:eastAsia="仿宋_GB2312"/>
          <w:b w:val="0"/>
          <w:bCs w:val="0"/>
          <w:sz w:val="32"/>
          <w:szCs w:val="32"/>
          <w:highlight w:val="none"/>
          <w:lang w:eastAsia="zh-CN"/>
        </w:rPr>
        <w:t>十</w:t>
      </w:r>
      <w:r>
        <w:rPr>
          <w:rFonts w:hint="eastAsia" w:ascii="宋体" w:hAnsi="宋体" w:eastAsia="仿宋_GB2312"/>
          <w:b w:val="0"/>
          <w:bCs w:val="0"/>
          <w:sz w:val="32"/>
          <w:szCs w:val="32"/>
          <w:highlight w:val="none"/>
        </w:rPr>
        <w:t>）</w:t>
      </w:r>
      <w:r>
        <w:rPr>
          <w:rFonts w:ascii="宋体" w:hAnsi="宋体" w:eastAsia="仿宋_GB2312"/>
          <w:b w:val="0"/>
          <w:bCs w:val="0"/>
          <w:sz w:val="32"/>
          <w:szCs w:val="32"/>
          <w:highlight w:val="none"/>
        </w:rPr>
        <w:t>违反本条例第</w:t>
      </w:r>
      <w:r>
        <w:rPr>
          <w:rFonts w:hint="eastAsia" w:ascii="宋体" w:hAnsi="宋体" w:eastAsia="仿宋_GB2312"/>
          <w:b w:val="0"/>
          <w:bCs w:val="0"/>
          <w:sz w:val="32"/>
          <w:szCs w:val="32"/>
          <w:highlight w:val="none"/>
        </w:rPr>
        <w:t>五章</w:t>
      </w:r>
      <w:r>
        <w:rPr>
          <w:rFonts w:ascii="宋体" w:hAnsi="宋体" w:eastAsia="仿宋_GB2312"/>
          <w:b w:val="0"/>
          <w:bCs w:val="0"/>
          <w:sz w:val="32"/>
          <w:szCs w:val="32"/>
          <w:highlight w:val="none"/>
        </w:rPr>
        <w:t>规定，</w:t>
      </w:r>
      <w:r>
        <w:rPr>
          <w:rFonts w:hint="eastAsia" w:ascii="仿宋_GB2312" w:hAnsi="仿宋_GB2312" w:eastAsia="仿宋_GB2312" w:cs="仿宋_GB2312"/>
          <w:b w:val="0"/>
          <w:bCs w:val="0"/>
          <w:sz w:val="32"/>
          <w:szCs w:val="32"/>
          <w:highlight w:val="none"/>
        </w:rPr>
        <w:t>未对个人数据采取必要安全保护措施的。</w:t>
      </w:r>
    </w:p>
    <w:p>
      <w:pPr>
        <w:pStyle w:val="11"/>
        <w:overflowPunct w:val="0"/>
        <w:spacing w:line="560" w:lineRule="exact"/>
        <w:ind w:firstLine="640"/>
        <w:rPr>
          <w:rFonts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前款规定的违法行为，有下列情形之一的，依照前款规定的罚款额度从重处罚，并可以给予暂扣许可证件、降低资质等级、吊销许可证件，限制开展生产经营活动、责令停产停业、责令关闭、限制从业等处罚；构成犯罪的，依法追究刑事责任：</w:t>
      </w:r>
    </w:p>
    <w:p>
      <w:pPr>
        <w:pStyle w:val="11"/>
        <w:overflowPunct w:val="0"/>
        <w:spacing w:line="560" w:lineRule="exact"/>
        <w:ind w:firstLine="640"/>
        <w:rPr>
          <w:rFonts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（一）</w:t>
      </w:r>
      <w:r>
        <w:rPr>
          <w:rFonts w:hint="eastAsia" w:ascii="宋体" w:hAnsi="宋体" w:eastAsia="仿宋_GB2312"/>
          <w:b w:val="0"/>
          <w:bCs w:val="0"/>
          <w:sz w:val="32"/>
          <w:szCs w:val="32"/>
          <w:highlight w:val="none"/>
        </w:rPr>
        <w:t>违法行为造成数据泄露、损毁、丢失、篡改等数据安全事件的；</w:t>
      </w:r>
    </w:p>
    <w:p>
      <w:pPr>
        <w:pStyle w:val="11"/>
        <w:overflowPunct w:val="0"/>
        <w:spacing w:line="560" w:lineRule="exact"/>
        <w:ind w:firstLine="640"/>
        <w:rPr>
          <w:rFonts w:ascii="仿宋_GB2312" w:hAnsi="仿宋_GB2312" w:eastAsia="仿宋_GB2312" w:cs="仿宋_GB2312"/>
          <w:b w:val="0"/>
          <w:bCs w:val="0"/>
          <w:sz w:val="32"/>
          <w:szCs w:val="32"/>
          <w:highlight w:val="none"/>
        </w:rPr>
      </w:pPr>
      <w:r>
        <w:rPr>
          <w:rFonts w:hint="eastAsia" w:ascii="宋体" w:hAnsi="宋体" w:eastAsia="仿宋_GB2312"/>
          <w:b w:val="0"/>
          <w:bCs w:val="0"/>
          <w:sz w:val="32"/>
          <w:szCs w:val="32"/>
          <w:highlight w:val="none"/>
        </w:rPr>
        <w:t>（二）违法行为涉及敏感个人数据的；</w:t>
      </w:r>
    </w:p>
    <w:p>
      <w:pPr>
        <w:pStyle w:val="11"/>
        <w:overflowPunct w:val="0"/>
        <w:spacing w:line="560" w:lineRule="exact"/>
        <w:ind w:firstLine="640"/>
        <w:rPr>
          <w:rFonts w:ascii="仿宋_GB2312" w:hAnsi="仿宋_GB2312" w:eastAsia="仿宋_GB2312" w:cs="仿宋_GB2312"/>
          <w:b w:val="0"/>
          <w:bCs w:val="0"/>
          <w:sz w:val="32"/>
          <w:szCs w:val="32"/>
          <w:highlight w:val="none"/>
        </w:rPr>
      </w:pPr>
      <w:r>
        <w:rPr>
          <w:rFonts w:hint="eastAsia" w:ascii="宋体" w:hAnsi="宋体" w:eastAsia="仿宋_GB2312"/>
          <w:b w:val="0"/>
          <w:bCs w:val="0"/>
          <w:sz w:val="32"/>
          <w:szCs w:val="32"/>
          <w:highlight w:val="none"/>
        </w:rPr>
        <w:t>（三）违法行为人为</w:t>
      </w:r>
      <w:r>
        <w:rPr>
          <w:rFonts w:hint="eastAsia" w:ascii="仿宋_GB2312" w:hAnsi="仿宋_GB2312" w:eastAsia="仿宋_GB2312" w:cs="仿宋_GB2312"/>
          <w:b w:val="0"/>
          <w:bCs w:val="0"/>
          <w:sz w:val="32"/>
          <w:szCs w:val="32"/>
          <w:highlight w:val="none"/>
        </w:rPr>
        <w:t>提供基础性互联网平台服务的数据处理者的；</w:t>
      </w:r>
    </w:p>
    <w:p>
      <w:pPr>
        <w:pStyle w:val="11"/>
        <w:overflowPunct w:val="0"/>
        <w:spacing w:line="560" w:lineRule="exact"/>
        <w:ind w:firstLine="640"/>
        <w:rPr>
          <w:rFonts w:ascii="宋体" w:hAnsi="宋体" w:eastAsia="仿宋_GB2312"/>
          <w:b w:val="0"/>
          <w:bCs w:val="0"/>
          <w:sz w:val="32"/>
          <w:szCs w:val="32"/>
          <w:highlight w:val="none"/>
        </w:rPr>
      </w:pPr>
      <w:r>
        <w:rPr>
          <w:rFonts w:hint="eastAsia" w:ascii="仿宋_GB2312" w:hAnsi="仿宋_GB2312" w:eastAsia="仿宋_GB2312" w:cs="仿宋_GB2312"/>
          <w:b w:val="0"/>
          <w:bCs w:val="0"/>
          <w:sz w:val="32"/>
          <w:szCs w:val="32"/>
          <w:highlight w:val="none"/>
        </w:rPr>
        <w:t>（四）</w:t>
      </w:r>
      <w:r>
        <w:rPr>
          <w:rFonts w:hint="eastAsia" w:ascii="宋体" w:hAnsi="宋体" w:eastAsia="仿宋_GB2312"/>
          <w:b w:val="0"/>
          <w:bCs w:val="0"/>
          <w:sz w:val="32"/>
          <w:szCs w:val="32"/>
          <w:highlight w:val="none"/>
        </w:rPr>
        <w:t>违法行为涉及未成年个人数据的；</w:t>
      </w:r>
    </w:p>
    <w:p>
      <w:pPr>
        <w:pStyle w:val="11"/>
        <w:overflowPunct w:val="0"/>
        <w:spacing w:line="560" w:lineRule="exact"/>
        <w:ind w:firstLine="640"/>
        <w:rPr>
          <w:rFonts w:ascii="宋体" w:hAnsi="宋体" w:eastAsia="仿宋_GB2312"/>
          <w:b w:val="0"/>
          <w:bCs w:val="0"/>
          <w:sz w:val="32"/>
          <w:szCs w:val="32"/>
          <w:highlight w:val="none"/>
        </w:rPr>
      </w:pPr>
      <w:r>
        <w:rPr>
          <w:rFonts w:hint="eastAsia" w:ascii="仿宋_GB2312" w:hAnsi="仿宋_GB2312" w:eastAsia="仿宋_GB2312" w:cs="仿宋_GB2312"/>
          <w:b w:val="0"/>
          <w:bCs w:val="0"/>
          <w:sz w:val="32"/>
          <w:szCs w:val="32"/>
          <w:highlight w:val="none"/>
        </w:rPr>
        <w:t>（五）法律、法规规定的</w:t>
      </w:r>
      <w:r>
        <w:rPr>
          <w:rFonts w:hint="eastAsia" w:ascii="仿宋_GB2312" w:eastAsia="仿宋_GB2312"/>
          <w:b w:val="0"/>
          <w:bCs w:val="0"/>
          <w:sz w:val="32"/>
          <w:szCs w:val="32"/>
          <w:highlight w:val="none"/>
        </w:rPr>
        <w:t>其他情形。</w:t>
      </w:r>
    </w:p>
    <w:p>
      <w:pPr>
        <w:pStyle w:val="11"/>
        <w:overflowPunct w:val="0"/>
        <w:spacing w:line="560" w:lineRule="exact"/>
        <w:ind w:firstLine="640"/>
        <w:rPr>
          <w:rFonts w:ascii="宋体" w:hAnsi="宋体" w:eastAsia="仿宋_GB2312"/>
          <w:b w:val="0"/>
          <w:bCs w:val="0"/>
          <w:sz w:val="32"/>
          <w:szCs w:val="32"/>
          <w:highlight w:val="none"/>
        </w:rPr>
      </w:pPr>
      <w:r>
        <w:rPr>
          <w:rFonts w:hint="eastAsia" w:ascii="黑体" w:hAnsi="黑体" w:eastAsia="黑体"/>
          <w:b w:val="0"/>
          <w:bCs w:val="0"/>
          <w:sz w:val="32"/>
          <w:szCs w:val="32"/>
          <w:highlight w:val="none"/>
        </w:rPr>
        <w:t xml:space="preserve">第八十三条 </w:t>
      </w:r>
      <w:r>
        <w:rPr>
          <w:rFonts w:ascii="宋体" w:hAnsi="宋体" w:eastAsia="仿宋_GB2312"/>
          <w:b w:val="0"/>
          <w:bCs w:val="0"/>
          <w:sz w:val="32"/>
          <w:szCs w:val="32"/>
          <w:highlight w:val="none"/>
        </w:rPr>
        <w:t>违规处理个人数据，有下列情形之一的，由</w:t>
      </w:r>
      <w:r>
        <w:rPr>
          <w:rFonts w:hint="eastAsia" w:ascii="仿宋_GB2312" w:hAnsi="仿宋_GB2312" w:eastAsia="仿宋_GB2312" w:cs="仿宋_GB2312"/>
          <w:b w:val="0"/>
          <w:bCs w:val="0"/>
          <w:sz w:val="32"/>
          <w:szCs w:val="32"/>
          <w:highlight w:val="none"/>
        </w:rPr>
        <w:t>市网信</w:t>
      </w:r>
      <w:r>
        <w:rPr>
          <w:rFonts w:ascii="宋体" w:hAnsi="宋体" w:eastAsia="仿宋_GB2312"/>
          <w:b w:val="0"/>
          <w:bCs w:val="0"/>
          <w:sz w:val="32"/>
          <w:szCs w:val="32"/>
          <w:highlight w:val="none"/>
        </w:rPr>
        <w:t>部门责令</w:t>
      </w:r>
      <w:r>
        <w:rPr>
          <w:rFonts w:hint="eastAsia" w:ascii="宋体" w:hAnsi="宋体" w:eastAsia="仿宋_GB2312"/>
          <w:b w:val="0"/>
          <w:bCs w:val="0"/>
          <w:sz w:val="32"/>
          <w:szCs w:val="32"/>
          <w:highlight w:val="none"/>
        </w:rPr>
        <w:t>立即</w:t>
      </w:r>
      <w:r>
        <w:rPr>
          <w:rFonts w:ascii="宋体" w:hAnsi="宋体" w:eastAsia="仿宋_GB2312"/>
          <w:b w:val="0"/>
          <w:bCs w:val="0"/>
          <w:sz w:val="32"/>
          <w:szCs w:val="32"/>
          <w:highlight w:val="none"/>
        </w:rPr>
        <w:t>改正，给予警告；拒不改正</w:t>
      </w:r>
      <w:r>
        <w:rPr>
          <w:rFonts w:hint="eastAsia" w:ascii="宋体" w:hAnsi="宋体" w:eastAsia="仿宋_GB2312"/>
          <w:b w:val="0"/>
          <w:bCs w:val="0"/>
          <w:sz w:val="32"/>
          <w:szCs w:val="32"/>
          <w:highlight w:val="none"/>
        </w:rPr>
        <w:t>的</w:t>
      </w:r>
      <w:r>
        <w:rPr>
          <w:rFonts w:ascii="宋体" w:hAnsi="宋体" w:eastAsia="仿宋_GB2312"/>
          <w:b w:val="0"/>
          <w:bCs w:val="0"/>
          <w:sz w:val="32"/>
          <w:szCs w:val="32"/>
          <w:highlight w:val="none"/>
        </w:rPr>
        <w:t>，处五万元以上二十万元以下罚款</w:t>
      </w:r>
      <w:r>
        <w:rPr>
          <w:rFonts w:hint="eastAsia" w:ascii="宋体" w:hAnsi="宋体" w:eastAsia="仿宋_GB2312"/>
          <w:b w:val="0"/>
          <w:bCs w:val="0"/>
          <w:sz w:val="32"/>
          <w:szCs w:val="32"/>
          <w:highlight w:val="none"/>
        </w:rPr>
        <w:t>；情节</w:t>
      </w:r>
      <w:r>
        <w:rPr>
          <w:rFonts w:ascii="宋体" w:hAnsi="宋体" w:eastAsia="仿宋_GB2312"/>
          <w:b w:val="0"/>
          <w:bCs w:val="0"/>
          <w:sz w:val="32"/>
          <w:szCs w:val="32"/>
          <w:highlight w:val="none"/>
        </w:rPr>
        <w:t>严重的，处二十万元以上一百万元以下罚款：</w:t>
      </w:r>
    </w:p>
    <w:p>
      <w:pPr>
        <w:pStyle w:val="13"/>
        <w:overflowPunct w:val="0"/>
        <w:snapToGrid w:val="0"/>
        <w:spacing w:line="560" w:lineRule="exact"/>
        <w:ind w:firstLine="640"/>
        <w:outlineLvl w:val="2"/>
        <w:rPr>
          <w:rFonts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（一）</w:t>
      </w:r>
      <w:r>
        <w:rPr>
          <w:rFonts w:hint="eastAsia" w:ascii="仿宋_GB2312" w:hAnsi="仿宋_GB2312" w:eastAsia="仿宋_GB2312" w:cs="仿宋_GB2312"/>
          <w:b w:val="0"/>
          <w:bCs w:val="0"/>
          <w:sz w:val="32"/>
          <w:szCs w:val="32"/>
          <w:highlight w:val="none"/>
        </w:rPr>
        <w:t>违反本条例第</w:t>
      </w:r>
      <w:r>
        <w:rPr>
          <w:rFonts w:hint="eastAsia" w:ascii="仿宋_GB2312" w:hAnsi="仿宋_GB2312" w:eastAsia="仿宋_GB2312" w:cs="仿宋_GB2312"/>
          <w:b w:val="0"/>
          <w:bCs w:val="0"/>
          <w:sz w:val="32"/>
          <w:szCs w:val="32"/>
          <w:highlight w:val="none"/>
          <w:lang w:eastAsia="zh-CN"/>
        </w:rPr>
        <w:t>十九</w:t>
      </w:r>
      <w:r>
        <w:rPr>
          <w:rFonts w:hint="eastAsia" w:ascii="仿宋_GB2312" w:hAnsi="仿宋_GB2312" w:eastAsia="仿宋_GB2312" w:cs="仿宋_GB2312"/>
          <w:b w:val="0"/>
          <w:bCs w:val="0"/>
          <w:sz w:val="32"/>
          <w:szCs w:val="32"/>
          <w:highlight w:val="none"/>
        </w:rPr>
        <w:t>条规定，</w:t>
      </w:r>
      <w:r>
        <w:rPr>
          <w:rFonts w:hint="eastAsia" w:ascii="仿宋_GB2312" w:hAnsi="仿宋_GB2312" w:eastAsia="仿宋_GB2312" w:cs="仿宋_GB2312"/>
          <w:b w:val="0"/>
          <w:bCs w:val="0"/>
          <w:sz w:val="32"/>
          <w:szCs w:val="32"/>
          <w:highlight w:val="none"/>
        </w:rPr>
        <w:t>对自然人撤回同意进行不合理限制或者附加不合理条件的；</w:t>
      </w:r>
    </w:p>
    <w:p>
      <w:pPr>
        <w:pStyle w:val="13"/>
        <w:overflowPunct w:val="0"/>
        <w:snapToGrid w:val="0"/>
        <w:spacing w:line="560" w:lineRule="exact"/>
        <w:ind w:firstLine="640"/>
        <w:rPr>
          <w:rFonts w:ascii="仿宋_GB2312" w:hAnsi="仿宋_GB2312" w:eastAsia="仿宋_GB2312" w:cs="仿宋_GB2312"/>
          <w:b w:val="0"/>
          <w:bCs w:val="0"/>
          <w:sz w:val="32"/>
          <w:szCs w:val="32"/>
          <w:highlight w:val="none"/>
        </w:rPr>
      </w:pPr>
      <w:r>
        <w:rPr>
          <w:rFonts w:hint="eastAsia" w:ascii="仿宋_GB2312" w:hAnsi="仿宋_GB2312" w:eastAsia="仿宋_GB2312" w:cs="仿宋_GB2312"/>
          <w:b w:val="0"/>
          <w:bCs w:val="0"/>
          <w:sz w:val="32"/>
          <w:szCs w:val="32"/>
          <w:highlight w:val="none"/>
        </w:rPr>
        <w:t>（二）</w:t>
      </w:r>
      <w:r>
        <w:rPr>
          <w:rFonts w:hint="eastAsia" w:ascii="仿宋_GB2312" w:hAnsi="仿宋_GB2312" w:eastAsia="仿宋_GB2312" w:cs="仿宋_GB2312"/>
          <w:b w:val="0"/>
          <w:bCs w:val="0"/>
          <w:sz w:val="32"/>
          <w:szCs w:val="32"/>
          <w:highlight w:val="none"/>
        </w:rPr>
        <w:t>违反本条例第</w:t>
      </w:r>
      <w:r>
        <w:rPr>
          <w:rFonts w:hint="eastAsia" w:ascii="仿宋_GB2312" w:hAnsi="仿宋_GB2312" w:eastAsia="仿宋_GB2312" w:cs="仿宋_GB2312"/>
          <w:b w:val="0"/>
          <w:bCs w:val="0"/>
          <w:sz w:val="32"/>
          <w:szCs w:val="32"/>
          <w:highlight w:val="none"/>
          <w:lang w:eastAsia="zh-CN"/>
        </w:rPr>
        <w:t>二十六</w:t>
      </w:r>
      <w:r>
        <w:rPr>
          <w:rFonts w:hint="eastAsia" w:ascii="仿宋_GB2312" w:hAnsi="仿宋_GB2312" w:eastAsia="仿宋_GB2312" w:cs="仿宋_GB2312"/>
          <w:b w:val="0"/>
          <w:bCs w:val="0"/>
          <w:sz w:val="32"/>
          <w:szCs w:val="32"/>
          <w:highlight w:val="none"/>
        </w:rPr>
        <w:t>条规定，</w:t>
      </w:r>
      <w:r>
        <w:rPr>
          <w:rFonts w:hint="eastAsia" w:ascii="仿宋_GB2312" w:hAnsi="仿宋_GB2312" w:eastAsia="仿宋_GB2312" w:cs="仿宋_GB2312"/>
          <w:b w:val="0"/>
          <w:bCs w:val="0"/>
          <w:sz w:val="32"/>
          <w:szCs w:val="32"/>
          <w:highlight w:val="none"/>
        </w:rPr>
        <w:t>未及时提供个人数据的查阅方式，或者未按照规定及时、免费提供个人数据的备份的；</w:t>
      </w:r>
    </w:p>
    <w:p>
      <w:pPr>
        <w:pStyle w:val="11"/>
        <w:overflowPunct w:val="0"/>
        <w:spacing w:line="560" w:lineRule="exact"/>
        <w:ind w:firstLine="640"/>
        <w:rPr>
          <w:rFonts w:ascii="宋体" w:hAnsi="宋体" w:eastAsia="仿宋_GB2312"/>
          <w:b w:val="0"/>
          <w:bCs w:val="0"/>
          <w:sz w:val="32"/>
          <w:szCs w:val="32"/>
          <w:highlight w:val="none"/>
        </w:rPr>
      </w:pPr>
      <w:r>
        <w:rPr>
          <w:rFonts w:hint="eastAsia" w:ascii="仿宋_GB2312" w:hAnsi="仿宋_GB2312" w:eastAsia="仿宋_GB2312" w:cs="仿宋_GB2312"/>
          <w:b w:val="0"/>
          <w:bCs w:val="0"/>
          <w:sz w:val="32"/>
          <w:szCs w:val="32"/>
          <w:highlight w:val="none"/>
        </w:rPr>
        <w:t>（三）</w:t>
      </w:r>
      <w:r>
        <w:rPr>
          <w:rFonts w:hint="eastAsia" w:ascii="仿宋_GB2312" w:hAnsi="仿宋_GB2312" w:eastAsia="仿宋_GB2312" w:cs="仿宋_GB2312"/>
          <w:b w:val="0"/>
          <w:bCs w:val="0"/>
          <w:sz w:val="32"/>
          <w:szCs w:val="32"/>
          <w:highlight w:val="none"/>
        </w:rPr>
        <w:t>违反本条例第三十条第</w:t>
      </w:r>
      <w:r>
        <w:rPr>
          <w:rFonts w:hint="eastAsia" w:ascii="仿宋_GB2312" w:hAnsi="仿宋_GB2312" w:eastAsia="仿宋_GB2312" w:cs="仿宋_GB2312"/>
          <w:b w:val="0"/>
          <w:bCs w:val="0"/>
          <w:sz w:val="32"/>
          <w:szCs w:val="32"/>
          <w:highlight w:val="none"/>
          <w:lang w:eastAsia="zh-CN"/>
        </w:rPr>
        <w:t>一</w:t>
      </w:r>
      <w:r>
        <w:rPr>
          <w:rFonts w:hint="eastAsia" w:ascii="仿宋_GB2312" w:hAnsi="仿宋_GB2312" w:eastAsia="仿宋_GB2312" w:cs="仿宋_GB2312"/>
          <w:b w:val="0"/>
          <w:bCs w:val="0"/>
          <w:sz w:val="32"/>
          <w:szCs w:val="32"/>
          <w:highlight w:val="none"/>
        </w:rPr>
        <w:t>款规定，</w:t>
      </w:r>
      <w:r>
        <w:rPr>
          <w:rFonts w:hint="eastAsia" w:ascii="仿宋_GB2312" w:hAnsi="仿宋_GB2312" w:eastAsia="仿宋_GB2312" w:cs="仿宋_GB2312"/>
          <w:b w:val="0"/>
          <w:bCs w:val="0"/>
          <w:sz w:val="32"/>
          <w:szCs w:val="32"/>
          <w:highlight w:val="none"/>
        </w:rPr>
        <w:t>未建立</w:t>
      </w:r>
      <w:r>
        <w:rPr>
          <w:rFonts w:ascii="宋体" w:hAnsi="宋体" w:eastAsia="仿宋_GB2312"/>
          <w:b w:val="0"/>
          <w:bCs w:val="0"/>
          <w:sz w:val="32"/>
          <w:szCs w:val="32"/>
          <w:highlight w:val="none"/>
        </w:rPr>
        <w:t>自然人行使权利申请</w:t>
      </w:r>
      <w:r>
        <w:rPr>
          <w:rFonts w:hint="eastAsia" w:ascii="宋体" w:hAnsi="宋体" w:eastAsia="仿宋_GB2312"/>
          <w:b w:val="0"/>
          <w:bCs w:val="0"/>
          <w:sz w:val="32"/>
          <w:szCs w:val="32"/>
          <w:highlight w:val="none"/>
        </w:rPr>
        <w:t>和</w:t>
      </w:r>
      <w:r>
        <w:rPr>
          <w:rFonts w:ascii="宋体" w:hAnsi="宋体" w:eastAsia="仿宋_GB2312"/>
          <w:b w:val="0"/>
          <w:bCs w:val="0"/>
          <w:sz w:val="32"/>
          <w:szCs w:val="32"/>
          <w:highlight w:val="none"/>
        </w:rPr>
        <w:t>投诉举报的受理处理机制的</w:t>
      </w:r>
      <w:r>
        <w:rPr>
          <w:rFonts w:hint="eastAsia" w:ascii="宋体" w:hAnsi="宋体" w:eastAsia="仿宋_GB2312"/>
          <w:b w:val="0"/>
          <w:bCs w:val="0"/>
          <w:sz w:val="32"/>
          <w:szCs w:val="32"/>
          <w:highlight w:val="none"/>
        </w:rPr>
        <w:t>；</w:t>
      </w:r>
    </w:p>
    <w:p>
      <w:pPr>
        <w:pStyle w:val="11"/>
        <w:overflowPunct w:val="0"/>
        <w:spacing w:line="560" w:lineRule="exact"/>
        <w:ind w:firstLine="640"/>
        <w:rPr>
          <w:rFonts w:ascii="仿宋_GB2312" w:hAnsi="仿宋_GB2312" w:eastAsia="仿宋_GB2312" w:cs="仿宋_GB2312"/>
          <w:b w:val="0"/>
          <w:bCs w:val="0"/>
          <w:sz w:val="32"/>
          <w:szCs w:val="32"/>
          <w:highlight w:val="none"/>
        </w:rPr>
      </w:pPr>
      <w:r>
        <w:rPr>
          <w:rFonts w:hint="eastAsia" w:ascii="宋体" w:hAnsi="宋体" w:eastAsia="仿宋_GB2312"/>
          <w:b w:val="0"/>
          <w:bCs w:val="0"/>
          <w:sz w:val="32"/>
          <w:szCs w:val="32"/>
          <w:highlight w:val="none"/>
        </w:rPr>
        <w:t>（四）</w:t>
      </w:r>
      <w:r>
        <w:rPr>
          <w:rFonts w:hint="eastAsia" w:ascii="仿宋_GB2312" w:hAnsi="仿宋_GB2312" w:eastAsia="仿宋_GB2312" w:cs="仿宋_GB2312"/>
          <w:b w:val="0"/>
          <w:bCs w:val="0"/>
          <w:sz w:val="32"/>
          <w:szCs w:val="32"/>
          <w:highlight w:val="none"/>
        </w:rPr>
        <w:t>违反本条例第三十条第</w:t>
      </w:r>
      <w:r>
        <w:rPr>
          <w:rFonts w:hint="eastAsia" w:ascii="仿宋_GB2312" w:hAnsi="仿宋_GB2312" w:eastAsia="仿宋_GB2312" w:cs="仿宋_GB2312"/>
          <w:b w:val="0"/>
          <w:bCs w:val="0"/>
          <w:sz w:val="32"/>
          <w:szCs w:val="32"/>
          <w:highlight w:val="none"/>
          <w:lang w:eastAsia="zh-CN"/>
        </w:rPr>
        <w:t>一</w:t>
      </w:r>
      <w:r>
        <w:rPr>
          <w:rFonts w:hint="eastAsia" w:ascii="仿宋_GB2312" w:hAnsi="仿宋_GB2312" w:eastAsia="仿宋_GB2312" w:cs="仿宋_GB2312"/>
          <w:b w:val="0"/>
          <w:bCs w:val="0"/>
          <w:sz w:val="32"/>
          <w:szCs w:val="32"/>
          <w:highlight w:val="none"/>
        </w:rPr>
        <w:t>款规定，</w:t>
      </w:r>
      <w:r>
        <w:rPr>
          <w:rFonts w:hint="eastAsia" w:ascii="宋体" w:hAnsi="宋体" w:eastAsia="仿宋_GB2312"/>
          <w:b w:val="0"/>
          <w:bCs w:val="0"/>
          <w:sz w:val="32"/>
          <w:szCs w:val="32"/>
          <w:highlight w:val="none"/>
        </w:rPr>
        <w:t>未</w:t>
      </w:r>
      <w:r>
        <w:rPr>
          <w:rFonts w:hint="eastAsia" w:ascii="仿宋_GB2312" w:hAnsi="仿宋_GB2312" w:eastAsia="仿宋_GB2312" w:cs="仿宋_GB2312"/>
          <w:b w:val="0"/>
          <w:bCs w:val="0"/>
          <w:sz w:val="32"/>
          <w:szCs w:val="32"/>
          <w:highlight w:val="none"/>
        </w:rPr>
        <w:t>采用足以引起注意的特别标识或者其他易获取的方式提供有效</w:t>
      </w:r>
      <w:r>
        <w:rPr>
          <w:rFonts w:ascii="宋体" w:hAnsi="宋体" w:eastAsia="仿宋_GB2312"/>
          <w:b w:val="0"/>
          <w:bCs w:val="0"/>
          <w:sz w:val="32"/>
          <w:szCs w:val="32"/>
          <w:highlight w:val="none"/>
        </w:rPr>
        <w:t>的行使权利和投诉举报途径的</w:t>
      </w:r>
      <w:r>
        <w:rPr>
          <w:rFonts w:hint="eastAsia" w:ascii="仿宋_GB2312" w:hAnsi="仿宋_GB2312" w:eastAsia="仿宋_GB2312" w:cs="仿宋_GB2312"/>
          <w:b w:val="0"/>
          <w:bCs w:val="0"/>
          <w:sz w:val="32"/>
          <w:szCs w:val="32"/>
          <w:highlight w:val="none"/>
        </w:rPr>
        <w:t>。</w:t>
      </w:r>
    </w:p>
    <w:p>
      <w:pPr>
        <w:pStyle w:val="11"/>
        <w:overflowPunct w:val="0"/>
        <w:spacing w:line="560" w:lineRule="exact"/>
        <w:ind w:firstLine="640"/>
        <w:rPr>
          <w:rFonts w:ascii="宋体" w:hAnsi="宋体" w:eastAsia="仿宋_GB2312"/>
          <w:b w:val="0"/>
          <w:bCs w:val="0"/>
          <w:sz w:val="32"/>
          <w:szCs w:val="32"/>
          <w:highlight w:val="none"/>
        </w:rPr>
      </w:pPr>
      <w:r>
        <w:rPr>
          <w:rFonts w:hint="eastAsia" w:ascii="黑体" w:hAnsi="黑体" w:eastAsia="黑体"/>
          <w:b w:val="0"/>
          <w:bCs w:val="0"/>
          <w:sz w:val="32"/>
          <w:szCs w:val="32"/>
          <w:highlight w:val="none"/>
        </w:rPr>
        <w:t xml:space="preserve">第八十四条 </w:t>
      </w:r>
      <w:r>
        <w:rPr>
          <w:rFonts w:hint="eastAsia" w:ascii="宋体" w:hAnsi="宋体" w:eastAsia="仿宋_GB2312"/>
          <w:b w:val="0"/>
          <w:bCs w:val="0"/>
          <w:sz w:val="32"/>
          <w:szCs w:val="32"/>
          <w:highlight w:val="none"/>
        </w:rPr>
        <w:t>公共管理和服务机构</w:t>
      </w:r>
      <w:r>
        <w:rPr>
          <w:rFonts w:ascii="宋体" w:hAnsi="宋体" w:eastAsia="仿宋_GB2312"/>
          <w:b w:val="0"/>
          <w:bCs w:val="0"/>
          <w:sz w:val="32"/>
          <w:szCs w:val="32"/>
          <w:highlight w:val="none"/>
        </w:rPr>
        <w:t>有下列情形之一的，由</w:t>
      </w:r>
      <w:r>
        <w:rPr>
          <w:rFonts w:hint="eastAsia" w:ascii="宋体" w:hAnsi="宋体" w:eastAsia="仿宋_GB2312"/>
          <w:b w:val="0"/>
          <w:bCs w:val="0"/>
          <w:sz w:val="32"/>
          <w:szCs w:val="32"/>
          <w:highlight w:val="none"/>
        </w:rPr>
        <w:t>上级主管部门或者</w:t>
      </w:r>
      <w:r>
        <w:rPr>
          <w:rFonts w:ascii="宋体" w:hAnsi="宋体" w:eastAsia="仿宋_GB2312"/>
          <w:b w:val="0"/>
          <w:bCs w:val="0"/>
          <w:sz w:val="32"/>
          <w:szCs w:val="32"/>
          <w:highlight w:val="none"/>
        </w:rPr>
        <w:t>有关主管部门责令改正；拒不改正或者造成严重后果的，依法追究法律责任：</w:t>
      </w:r>
    </w:p>
    <w:p>
      <w:pPr>
        <w:pStyle w:val="11"/>
        <w:overflowPunct w:val="0"/>
        <w:spacing w:line="560" w:lineRule="exact"/>
        <w:ind w:firstLine="640"/>
        <w:rPr>
          <w:rFonts w:ascii="宋体" w:hAnsi="宋体" w:eastAsia="仿宋_GB2312"/>
          <w:b w:val="0"/>
          <w:bCs w:val="0"/>
          <w:sz w:val="32"/>
          <w:szCs w:val="32"/>
          <w:highlight w:val="none"/>
        </w:rPr>
      </w:pPr>
      <w:r>
        <w:rPr>
          <w:rFonts w:ascii="宋体" w:hAnsi="宋体" w:eastAsia="仿宋_GB2312"/>
          <w:b w:val="0"/>
          <w:bCs w:val="0"/>
          <w:sz w:val="32"/>
          <w:szCs w:val="32"/>
          <w:highlight w:val="none"/>
        </w:rPr>
        <w:t>（一）未按照规定处理公共数据的；</w:t>
      </w:r>
    </w:p>
    <w:p>
      <w:pPr>
        <w:pStyle w:val="11"/>
        <w:overflowPunct w:val="0"/>
        <w:spacing w:line="560" w:lineRule="exact"/>
        <w:ind w:firstLine="640"/>
        <w:rPr>
          <w:rFonts w:ascii="宋体" w:hAnsi="宋体" w:eastAsia="仿宋_GB2312"/>
          <w:b w:val="0"/>
          <w:bCs w:val="0"/>
          <w:sz w:val="32"/>
          <w:szCs w:val="32"/>
          <w:highlight w:val="none"/>
        </w:rPr>
      </w:pPr>
      <w:r>
        <w:rPr>
          <w:rFonts w:ascii="宋体" w:hAnsi="宋体" w:eastAsia="仿宋_GB2312"/>
          <w:b w:val="0"/>
          <w:bCs w:val="0"/>
          <w:sz w:val="32"/>
          <w:szCs w:val="32"/>
          <w:highlight w:val="none"/>
        </w:rPr>
        <w:t>（二）提供的公共数据不真实、不准确、不完整、不可用的；</w:t>
      </w:r>
    </w:p>
    <w:p>
      <w:pPr>
        <w:pStyle w:val="11"/>
        <w:overflowPunct w:val="0"/>
        <w:spacing w:line="560" w:lineRule="exact"/>
        <w:ind w:firstLine="640"/>
        <w:rPr>
          <w:rFonts w:ascii="宋体" w:hAnsi="宋体" w:eastAsia="仿宋_GB2312"/>
          <w:b w:val="0"/>
          <w:bCs w:val="0"/>
          <w:sz w:val="32"/>
          <w:szCs w:val="32"/>
          <w:highlight w:val="none"/>
        </w:rPr>
      </w:pPr>
      <w:r>
        <w:rPr>
          <w:rFonts w:ascii="宋体" w:hAnsi="宋体" w:eastAsia="仿宋_GB2312"/>
          <w:b w:val="0"/>
          <w:bCs w:val="0"/>
          <w:sz w:val="32"/>
          <w:szCs w:val="32"/>
          <w:highlight w:val="none"/>
        </w:rPr>
        <w:t>（三）向自然人、法人</w:t>
      </w:r>
      <w:r>
        <w:rPr>
          <w:rFonts w:hint="eastAsia" w:ascii="宋体" w:hAnsi="宋体" w:eastAsia="仿宋_GB2312"/>
          <w:b w:val="0"/>
          <w:bCs w:val="0"/>
          <w:sz w:val="32"/>
          <w:szCs w:val="32"/>
          <w:highlight w:val="none"/>
        </w:rPr>
        <w:t>或者</w:t>
      </w:r>
      <w:r>
        <w:rPr>
          <w:rFonts w:ascii="宋体" w:hAnsi="宋体" w:eastAsia="仿宋_GB2312"/>
          <w:b w:val="0"/>
          <w:bCs w:val="0"/>
          <w:sz w:val="32"/>
          <w:szCs w:val="32"/>
          <w:highlight w:val="none"/>
        </w:rPr>
        <w:t>非法人组织重复收集可以通过数据共享获取的公共数据的；</w:t>
      </w:r>
    </w:p>
    <w:p>
      <w:pPr>
        <w:pStyle w:val="11"/>
        <w:overflowPunct w:val="0"/>
        <w:spacing w:line="560" w:lineRule="exact"/>
        <w:ind w:firstLine="640"/>
        <w:rPr>
          <w:rFonts w:ascii="宋体" w:hAnsi="宋体" w:eastAsia="仿宋_GB2312"/>
          <w:b w:val="0"/>
          <w:bCs w:val="0"/>
          <w:sz w:val="32"/>
          <w:szCs w:val="32"/>
          <w:highlight w:val="none"/>
        </w:rPr>
      </w:pPr>
      <w:r>
        <w:rPr>
          <w:rFonts w:ascii="宋体" w:hAnsi="宋体" w:eastAsia="仿宋_GB2312"/>
          <w:b w:val="0"/>
          <w:bCs w:val="0"/>
          <w:sz w:val="32"/>
          <w:szCs w:val="32"/>
          <w:highlight w:val="none"/>
        </w:rPr>
        <w:t>（四）未按照规定编制、更新、报送公共数据资源目录的；</w:t>
      </w:r>
    </w:p>
    <w:p>
      <w:pPr>
        <w:pStyle w:val="11"/>
        <w:overflowPunct w:val="0"/>
        <w:spacing w:line="560" w:lineRule="exact"/>
        <w:ind w:firstLine="640"/>
        <w:rPr>
          <w:rFonts w:ascii="宋体" w:hAnsi="宋体" w:eastAsia="仿宋_GB2312"/>
          <w:b w:val="0"/>
          <w:bCs w:val="0"/>
          <w:sz w:val="32"/>
          <w:szCs w:val="32"/>
          <w:highlight w:val="none"/>
        </w:rPr>
      </w:pPr>
      <w:r>
        <w:rPr>
          <w:rFonts w:ascii="宋体" w:hAnsi="宋体" w:eastAsia="仿宋_GB2312"/>
          <w:b w:val="0"/>
          <w:bCs w:val="0"/>
          <w:sz w:val="32"/>
          <w:szCs w:val="32"/>
          <w:highlight w:val="none"/>
        </w:rPr>
        <w:t>（五）未依法履行公共数据安全管理职责的的；</w:t>
      </w:r>
    </w:p>
    <w:p>
      <w:pPr>
        <w:pStyle w:val="11"/>
        <w:overflowPunct w:val="0"/>
        <w:spacing w:line="560" w:lineRule="exact"/>
        <w:ind w:firstLine="640"/>
        <w:rPr>
          <w:rFonts w:ascii="宋体" w:hAnsi="宋体" w:eastAsia="仿宋_GB2312"/>
          <w:b w:val="0"/>
          <w:bCs w:val="0"/>
          <w:sz w:val="32"/>
          <w:szCs w:val="32"/>
          <w:highlight w:val="none"/>
        </w:rPr>
      </w:pPr>
      <w:r>
        <w:rPr>
          <w:rFonts w:ascii="宋体" w:hAnsi="宋体" w:eastAsia="仿宋_GB2312"/>
          <w:b w:val="0"/>
          <w:bCs w:val="0"/>
          <w:sz w:val="32"/>
          <w:szCs w:val="32"/>
          <w:highlight w:val="none"/>
        </w:rPr>
        <w:t>（</w:t>
      </w:r>
      <w:r>
        <w:rPr>
          <w:rFonts w:hint="eastAsia" w:ascii="宋体" w:hAnsi="宋体" w:eastAsia="仿宋_GB2312"/>
          <w:b w:val="0"/>
          <w:bCs w:val="0"/>
          <w:sz w:val="32"/>
          <w:szCs w:val="32"/>
          <w:highlight w:val="none"/>
        </w:rPr>
        <w:t>六</w:t>
      </w:r>
      <w:r>
        <w:rPr>
          <w:rFonts w:ascii="宋体" w:hAnsi="宋体" w:eastAsia="仿宋_GB2312"/>
          <w:b w:val="0"/>
          <w:bCs w:val="0"/>
          <w:sz w:val="32"/>
          <w:szCs w:val="32"/>
          <w:highlight w:val="none"/>
        </w:rPr>
        <w:t>）法律、法规规定的其他情形。</w:t>
      </w:r>
    </w:p>
    <w:p>
      <w:pPr>
        <w:pStyle w:val="11"/>
        <w:overflowPunct w:val="0"/>
        <w:spacing w:line="560" w:lineRule="exact"/>
        <w:ind w:firstLine="640"/>
        <w:rPr>
          <w:rFonts w:ascii="宋体" w:hAnsi="宋体" w:eastAsia="仿宋_GB2312" w:cs="Times New Roman"/>
          <w:b w:val="0"/>
          <w:bCs w:val="0"/>
          <w:sz w:val="32"/>
          <w:szCs w:val="32"/>
          <w:highlight w:val="none"/>
        </w:rPr>
      </w:pPr>
      <w:r>
        <w:rPr>
          <w:rFonts w:hint="eastAsia" w:ascii="黑体" w:hAnsi="黑体" w:eastAsia="黑体"/>
          <w:b w:val="0"/>
          <w:bCs w:val="0"/>
          <w:sz w:val="32"/>
          <w:szCs w:val="32"/>
          <w:highlight w:val="none"/>
        </w:rPr>
        <w:t xml:space="preserve">第八十五条 </w:t>
      </w:r>
      <w:r>
        <w:rPr>
          <w:rFonts w:ascii="宋体" w:hAnsi="宋体" w:eastAsia="仿宋_GB2312"/>
          <w:b w:val="0"/>
          <w:bCs w:val="0"/>
          <w:sz w:val="32"/>
          <w:szCs w:val="32"/>
          <w:highlight w:val="none"/>
        </w:rPr>
        <w:t>违反本条例第</w:t>
      </w:r>
      <w:r>
        <w:rPr>
          <w:rFonts w:hint="eastAsia" w:ascii="宋体" w:hAnsi="宋体" w:eastAsia="仿宋_GB2312"/>
          <w:b w:val="0"/>
          <w:bCs w:val="0"/>
          <w:sz w:val="32"/>
          <w:szCs w:val="32"/>
          <w:highlight w:val="none"/>
        </w:rPr>
        <w:t>五十六</w:t>
      </w:r>
      <w:r>
        <w:rPr>
          <w:rFonts w:ascii="宋体" w:hAnsi="宋体" w:eastAsia="仿宋_GB2312"/>
          <w:b w:val="0"/>
          <w:bCs w:val="0"/>
          <w:sz w:val="32"/>
          <w:szCs w:val="32"/>
          <w:highlight w:val="none"/>
        </w:rPr>
        <w:t>条规定交易数据的，由市市场监督管理部门</w:t>
      </w:r>
      <w:r>
        <w:rPr>
          <w:rFonts w:hint="eastAsia" w:ascii="仿宋_GB2312" w:hAnsi="仿宋_GB2312" w:eastAsia="仿宋_GB2312" w:cs="仿宋_GB2312"/>
          <w:b w:val="0"/>
          <w:bCs w:val="0"/>
          <w:sz w:val="32"/>
          <w:szCs w:val="32"/>
          <w:highlight w:val="none"/>
        </w:rPr>
        <w:t>责令</w:t>
      </w:r>
      <w:r>
        <w:rPr>
          <w:rFonts w:hint="eastAsia" w:ascii="仿宋_GB2312" w:hAnsi="仿宋" w:eastAsia="仿宋_GB2312" w:cs="仿宋"/>
          <w:b w:val="0"/>
          <w:bCs w:val="0"/>
          <w:sz w:val="32"/>
          <w:szCs w:val="32"/>
          <w:highlight w:val="none"/>
        </w:rPr>
        <w:t>立即改正，</w:t>
      </w:r>
      <w:r>
        <w:rPr>
          <w:rFonts w:ascii="宋体" w:hAnsi="宋体" w:eastAsia="仿宋_GB2312"/>
          <w:b w:val="0"/>
          <w:bCs w:val="0"/>
          <w:sz w:val="32"/>
          <w:szCs w:val="32"/>
          <w:highlight w:val="none"/>
        </w:rPr>
        <w:t>没收违法所得，交易金额不足一万元的，处五万元以上二十万元以下罚款</w:t>
      </w:r>
      <w:r>
        <w:rPr>
          <w:rFonts w:hint="eastAsia" w:ascii="宋体" w:hAnsi="宋体" w:eastAsia="仿宋_GB2312"/>
          <w:b w:val="0"/>
          <w:bCs w:val="0"/>
          <w:sz w:val="32"/>
          <w:szCs w:val="32"/>
          <w:highlight w:val="none"/>
        </w:rPr>
        <w:t>；</w:t>
      </w:r>
      <w:r>
        <w:rPr>
          <w:rFonts w:ascii="宋体" w:hAnsi="宋体" w:eastAsia="仿宋_GB2312"/>
          <w:b w:val="0"/>
          <w:bCs w:val="0"/>
          <w:sz w:val="32"/>
          <w:szCs w:val="32"/>
          <w:highlight w:val="none"/>
        </w:rPr>
        <w:t>交易金额一万元以上的，处二十万元以上一百万元以下罚款</w:t>
      </w:r>
      <w:r>
        <w:rPr>
          <w:rFonts w:hint="eastAsia" w:ascii="宋体" w:hAnsi="宋体" w:eastAsia="仿宋_GB2312"/>
          <w:b w:val="0"/>
          <w:bCs w:val="0"/>
          <w:sz w:val="32"/>
          <w:szCs w:val="32"/>
          <w:highlight w:val="none"/>
        </w:rPr>
        <w:t>；</w:t>
      </w:r>
      <w:r>
        <w:rPr>
          <w:rFonts w:hint="eastAsia" w:ascii="仿宋_GB2312" w:hAnsi="仿宋_GB2312" w:eastAsia="仿宋_GB2312" w:cs="仿宋_GB2312"/>
          <w:b w:val="0"/>
          <w:bCs w:val="0"/>
          <w:sz w:val="32"/>
          <w:szCs w:val="32"/>
          <w:highlight w:val="none"/>
        </w:rPr>
        <w:t>并可以给予暂扣许可证件、降低资质等级、吊销许可证件，限制开展生产经营活动、责令停产停业、责令关闭、限制从业等处罚。</w:t>
      </w:r>
    </w:p>
    <w:p>
      <w:pPr>
        <w:pStyle w:val="11"/>
        <w:overflowPunct w:val="0"/>
        <w:snapToGrid w:val="0"/>
        <w:spacing w:line="560" w:lineRule="exact"/>
        <w:ind w:firstLine="640"/>
        <w:rPr>
          <w:rFonts w:ascii="仿宋_GB2312" w:hAnsi="仿宋_GB2312" w:eastAsia="仿宋_GB2312" w:cs="仿宋_GB2312"/>
          <w:b w:val="0"/>
          <w:bCs w:val="0"/>
          <w:sz w:val="32"/>
          <w:szCs w:val="32"/>
          <w:highlight w:val="none"/>
        </w:rPr>
      </w:pPr>
      <w:r>
        <w:rPr>
          <w:rFonts w:hint="eastAsia" w:ascii="黑体" w:hAnsi="黑体" w:eastAsia="黑体"/>
          <w:b w:val="0"/>
          <w:bCs w:val="0"/>
          <w:sz w:val="32"/>
          <w:szCs w:val="32"/>
          <w:highlight w:val="none"/>
        </w:rPr>
        <w:t xml:space="preserve">第八十六条 </w:t>
      </w:r>
      <w:r>
        <w:rPr>
          <w:rFonts w:ascii="宋体" w:hAnsi="宋体" w:eastAsia="仿宋_GB2312"/>
          <w:b w:val="0"/>
          <w:bCs w:val="0"/>
          <w:sz w:val="32"/>
          <w:szCs w:val="32"/>
          <w:highlight w:val="none"/>
        </w:rPr>
        <w:t>违反本条例第六十条</w:t>
      </w:r>
      <w:r>
        <w:rPr>
          <w:rFonts w:hint="eastAsia" w:ascii="宋体" w:hAnsi="宋体" w:eastAsia="仿宋_GB2312"/>
          <w:b w:val="0"/>
          <w:bCs w:val="0"/>
          <w:sz w:val="32"/>
          <w:szCs w:val="32"/>
          <w:highlight w:val="none"/>
        </w:rPr>
        <w:t>、</w:t>
      </w:r>
      <w:r>
        <w:rPr>
          <w:rFonts w:ascii="宋体" w:hAnsi="宋体" w:eastAsia="仿宋_GB2312"/>
          <w:b w:val="0"/>
          <w:bCs w:val="0"/>
          <w:sz w:val="32"/>
          <w:szCs w:val="32"/>
          <w:highlight w:val="none"/>
        </w:rPr>
        <w:t>第六十一条规定，侵害其他</w:t>
      </w:r>
      <w:r>
        <w:rPr>
          <w:rFonts w:hint="eastAsia" w:ascii="宋体" w:hAnsi="宋体" w:eastAsia="仿宋_GB2312"/>
          <w:b w:val="0"/>
          <w:bCs w:val="0"/>
          <w:sz w:val="32"/>
          <w:szCs w:val="32"/>
          <w:highlight w:val="none"/>
        </w:rPr>
        <w:t>市场主体或者消费者</w:t>
      </w:r>
      <w:r>
        <w:rPr>
          <w:rFonts w:ascii="宋体" w:hAnsi="宋体" w:eastAsia="仿宋_GB2312"/>
          <w:b w:val="0"/>
          <w:bCs w:val="0"/>
          <w:sz w:val="32"/>
          <w:szCs w:val="32"/>
          <w:highlight w:val="none"/>
        </w:rPr>
        <w:t>合法权益</w:t>
      </w:r>
      <w:r>
        <w:rPr>
          <w:rFonts w:hint="eastAsia" w:ascii="宋体" w:hAnsi="宋体" w:eastAsia="仿宋_GB2312"/>
          <w:b w:val="0"/>
          <w:bCs w:val="0"/>
          <w:sz w:val="32"/>
          <w:szCs w:val="32"/>
          <w:highlight w:val="none"/>
          <w:lang w:eastAsia="zh-CN"/>
        </w:rPr>
        <w:t>，或者</w:t>
      </w:r>
      <w:r>
        <w:rPr>
          <w:rFonts w:hint="eastAsia" w:ascii="仿宋_GB2312" w:hAnsi="仿宋_GB2312" w:eastAsia="仿宋_GB2312" w:cs="仿宋_GB2312"/>
          <w:b w:val="0"/>
          <w:bCs w:val="0"/>
          <w:sz w:val="32"/>
          <w:szCs w:val="32"/>
          <w:highlight w:val="none"/>
          <w:shd w:val="clear" w:color="auto" w:fill="FFFFFF"/>
        </w:rPr>
        <w:t>对交易条件相同的交易相对人实施差别待遇</w:t>
      </w:r>
      <w:r>
        <w:rPr>
          <w:rFonts w:ascii="宋体" w:hAnsi="宋体" w:eastAsia="仿宋_GB2312"/>
          <w:b w:val="0"/>
          <w:bCs w:val="0"/>
          <w:sz w:val="32"/>
          <w:szCs w:val="32"/>
          <w:highlight w:val="none"/>
        </w:rPr>
        <w:t>的</w:t>
      </w:r>
      <w:r>
        <w:rPr>
          <w:rFonts w:hint="eastAsia" w:ascii="仿宋_GB2312" w:hAnsi="仿宋_GB2312" w:eastAsia="仿宋_GB2312" w:cs="仿宋_GB2312"/>
          <w:b w:val="0"/>
          <w:bCs w:val="0"/>
          <w:sz w:val="32"/>
          <w:szCs w:val="32"/>
          <w:highlight w:val="none"/>
        </w:rPr>
        <w:t>，由市市场监督管理部门责令</w:t>
      </w:r>
      <w:r>
        <w:rPr>
          <w:rFonts w:hint="eastAsia" w:ascii="仿宋_GB2312" w:hAnsi="仿宋" w:eastAsia="仿宋_GB2312" w:cs="仿宋"/>
          <w:b w:val="0"/>
          <w:bCs w:val="0"/>
          <w:sz w:val="32"/>
          <w:szCs w:val="32"/>
          <w:highlight w:val="none"/>
        </w:rPr>
        <w:t>立即改正，</w:t>
      </w:r>
      <w:r>
        <w:rPr>
          <w:rFonts w:hint="eastAsia" w:ascii="仿宋_GB2312" w:hAnsi="仿宋_GB2312" w:eastAsia="仿宋_GB2312" w:cs="仿宋_GB2312"/>
          <w:b w:val="0"/>
          <w:bCs w:val="0"/>
          <w:sz w:val="32"/>
          <w:szCs w:val="32"/>
          <w:highlight w:val="none"/>
        </w:rPr>
        <w:t>没收违法所得，违法所得不足一万元的，并处五万元以上二十万元以下罚款；违法所得一万元以上的，并处二十万元以上一百万元以下罚款；情节严重或者造成严重后果的，由市市场监督管理部门责令</w:t>
      </w:r>
      <w:r>
        <w:rPr>
          <w:rFonts w:hint="eastAsia" w:ascii="仿宋_GB2312" w:hAnsi="仿宋" w:eastAsia="仿宋_GB2312" w:cs="仿宋"/>
          <w:b w:val="0"/>
          <w:bCs w:val="0"/>
          <w:sz w:val="32"/>
          <w:szCs w:val="32"/>
          <w:highlight w:val="none"/>
        </w:rPr>
        <w:t>立即改正，</w:t>
      </w:r>
      <w:r>
        <w:rPr>
          <w:rFonts w:hint="eastAsia" w:ascii="仿宋_GB2312" w:hAnsi="仿宋_GB2312" w:eastAsia="仿宋_GB2312" w:cs="仿宋_GB2312"/>
          <w:b w:val="0"/>
          <w:bCs w:val="0"/>
          <w:sz w:val="32"/>
          <w:szCs w:val="32"/>
          <w:highlight w:val="none"/>
        </w:rPr>
        <w:t>没收违法所得，处五千万元以下或者上一年度营业额百分之五以下罚款，并可以给予暂扣许可证件、降低资质等级、吊销许可证件，限制开展生产经营活动、责令停产停业、责令关闭、限制从业等处罚。</w:t>
      </w:r>
    </w:p>
    <w:p>
      <w:pPr>
        <w:pStyle w:val="11"/>
        <w:overflowPunct w:val="0"/>
        <w:snapToGrid w:val="0"/>
        <w:spacing w:line="560" w:lineRule="exact"/>
        <w:ind w:firstLine="640"/>
        <w:rPr>
          <w:rFonts w:ascii="仿宋_GB2312" w:hAnsi="仿宋_GB2312" w:eastAsia="仿宋_GB2312" w:cs="仿宋_GB2312"/>
          <w:b w:val="0"/>
          <w:bCs w:val="0"/>
          <w:sz w:val="32"/>
          <w:szCs w:val="32"/>
          <w:highlight w:val="none"/>
        </w:rPr>
      </w:pPr>
      <w:r>
        <w:rPr>
          <w:rFonts w:hint="eastAsia" w:ascii="宋体" w:hAnsi="宋体" w:eastAsia="仿宋_GB2312"/>
          <w:b w:val="0"/>
          <w:bCs w:val="0"/>
          <w:sz w:val="32"/>
          <w:szCs w:val="32"/>
          <w:highlight w:val="none"/>
        </w:rPr>
        <w:t>市场主体</w:t>
      </w:r>
      <w:r>
        <w:rPr>
          <w:rFonts w:ascii="宋体" w:hAnsi="宋体" w:eastAsia="仿宋_GB2312"/>
          <w:b w:val="0"/>
          <w:bCs w:val="0"/>
          <w:sz w:val="32"/>
          <w:szCs w:val="32"/>
          <w:highlight w:val="none"/>
        </w:rPr>
        <w:t>有</w:t>
      </w:r>
      <w:r>
        <w:rPr>
          <w:rFonts w:hint="eastAsia" w:ascii="仿宋_GB2312" w:hAnsi="仿宋_GB2312" w:eastAsia="仿宋_GB2312" w:cs="仿宋_GB2312"/>
          <w:b w:val="0"/>
          <w:bCs w:val="0"/>
          <w:sz w:val="32"/>
          <w:szCs w:val="32"/>
          <w:highlight w:val="none"/>
        </w:rPr>
        <w:t>不正当竞争行为或者垄断行为的，依照反不正当竞争或者反垄断有关法律、法规的规定处罚。</w:t>
      </w:r>
    </w:p>
    <w:p>
      <w:pPr>
        <w:pStyle w:val="11"/>
        <w:overflowPunct w:val="0"/>
        <w:spacing w:line="560" w:lineRule="exact"/>
        <w:ind w:firstLine="640"/>
        <w:rPr>
          <w:rFonts w:ascii="宋体" w:hAnsi="宋体" w:eastAsia="仿宋_GB2312"/>
          <w:b w:val="0"/>
          <w:bCs w:val="0"/>
          <w:sz w:val="32"/>
          <w:szCs w:val="32"/>
          <w:highlight w:val="none"/>
        </w:rPr>
      </w:pPr>
      <w:r>
        <w:rPr>
          <w:rFonts w:hint="eastAsia" w:ascii="黑体" w:hAnsi="黑体" w:eastAsia="黑体"/>
          <w:b w:val="0"/>
          <w:bCs w:val="0"/>
          <w:sz w:val="32"/>
          <w:szCs w:val="32"/>
          <w:highlight w:val="none"/>
        </w:rPr>
        <w:t xml:space="preserve">第八十七条 </w:t>
      </w:r>
      <w:r>
        <w:rPr>
          <w:rFonts w:ascii="宋体" w:hAnsi="宋体" w:eastAsia="仿宋_GB2312"/>
          <w:b w:val="0"/>
          <w:bCs w:val="0"/>
          <w:sz w:val="32"/>
          <w:szCs w:val="32"/>
          <w:highlight w:val="none"/>
        </w:rPr>
        <w:t>数据处理者</w:t>
      </w:r>
      <w:r>
        <w:rPr>
          <w:rFonts w:hint="eastAsia" w:ascii="宋体" w:hAnsi="宋体" w:eastAsia="仿宋_GB2312"/>
          <w:b w:val="0"/>
          <w:bCs w:val="0"/>
          <w:sz w:val="32"/>
          <w:szCs w:val="32"/>
          <w:highlight w:val="none"/>
        </w:rPr>
        <w:t>违反</w:t>
      </w:r>
      <w:r>
        <w:rPr>
          <w:rFonts w:ascii="宋体" w:hAnsi="宋体" w:eastAsia="仿宋_GB2312"/>
          <w:b w:val="0"/>
          <w:bCs w:val="0"/>
          <w:sz w:val="32"/>
          <w:szCs w:val="32"/>
          <w:highlight w:val="none"/>
        </w:rPr>
        <w:t>本条例</w:t>
      </w:r>
      <w:r>
        <w:rPr>
          <w:rFonts w:hint="eastAsia" w:ascii="宋体" w:hAnsi="宋体" w:eastAsia="仿宋_GB2312"/>
          <w:b w:val="0"/>
          <w:bCs w:val="0"/>
          <w:sz w:val="32"/>
          <w:szCs w:val="32"/>
          <w:highlight w:val="none"/>
        </w:rPr>
        <w:t>第五章规定，</w:t>
      </w:r>
      <w:r>
        <w:rPr>
          <w:rFonts w:ascii="宋体" w:hAnsi="宋体" w:eastAsia="仿宋_GB2312"/>
          <w:b w:val="0"/>
          <w:bCs w:val="0"/>
          <w:sz w:val="32"/>
          <w:szCs w:val="32"/>
          <w:highlight w:val="none"/>
        </w:rPr>
        <w:t>未落实数据安全保护责任</w:t>
      </w:r>
      <w:r>
        <w:rPr>
          <w:rFonts w:hint="eastAsia" w:ascii="宋体" w:hAnsi="宋体" w:eastAsia="仿宋_GB2312"/>
          <w:b w:val="0"/>
          <w:bCs w:val="0"/>
          <w:sz w:val="32"/>
          <w:szCs w:val="32"/>
          <w:highlight w:val="none"/>
        </w:rPr>
        <w:t>的</w:t>
      </w:r>
      <w:r>
        <w:rPr>
          <w:rFonts w:ascii="宋体" w:hAnsi="宋体" w:eastAsia="仿宋_GB2312"/>
          <w:b w:val="0"/>
          <w:bCs w:val="0"/>
          <w:sz w:val="32"/>
          <w:szCs w:val="32"/>
          <w:highlight w:val="none"/>
        </w:rPr>
        <w:t>，</w:t>
      </w:r>
      <w:r>
        <w:rPr>
          <w:rFonts w:hint="eastAsia" w:ascii="仿宋_GB2312" w:hAnsi="仿宋_GB2312" w:eastAsia="仿宋_GB2312" w:cs="仿宋_GB2312"/>
          <w:b w:val="0"/>
          <w:bCs w:val="0"/>
          <w:sz w:val="32"/>
          <w:szCs w:val="32"/>
          <w:highlight w:val="none"/>
        </w:rPr>
        <w:t>依</w:t>
      </w:r>
      <w:r>
        <w:rPr>
          <w:rFonts w:hint="eastAsia" w:ascii="宋体" w:hAnsi="宋体" w:eastAsia="仿宋_GB2312"/>
          <w:b w:val="0"/>
          <w:bCs w:val="0"/>
          <w:sz w:val="32"/>
          <w:szCs w:val="32"/>
          <w:highlight w:val="none"/>
        </w:rPr>
        <w:t>照有关法律、法规处罚。</w:t>
      </w:r>
    </w:p>
    <w:p>
      <w:pPr>
        <w:pStyle w:val="11"/>
        <w:overflowPunct w:val="0"/>
        <w:spacing w:line="560" w:lineRule="exact"/>
        <w:ind w:firstLine="640"/>
        <w:rPr>
          <w:rFonts w:ascii="黑体" w:hAnsi="黑体" w:eastAsia="黑体" w:cs="黑体"/>
          <w:b w:val="0"/>
          <w:bCs w:val="0"/>
          <w:sz w:val="32"/>
          <w:szCs w:val="32"/>
          <w:highlight w:val="none"/>
        </w:rPr>
      </w:pPr>
      <w:r>
        <w:rPr>
          <w:rFonts w:hint="eastAsia" w:ascii="黑体" w:hAnsi="黑体" w:eastAsia="黑体"/>
          <w:b w:val="0"/>
          <w:bCs w:val="0"/>
          <w:sz w:val="32"/>
          <w:szCs w:val="32"/>
          <w:highlight w:val="none"/>
        </w:rPr>
        <w:t xml:space="preserve">第八十八条 </w:t>
      </w:r>
      <w:r>
        <w:rPr>
          <w:rFonts w:ascii="宋体" w:hAnsi="宋体" w:eastAsia="仿宋_GB2312"/>
          <w:b w:val="0"/>
          <w:bCs w:val="0"/>
          <w:sz w:val="32"/>
          <w:szCs w:val="32"/>
          <w:highlight w:val="none"/>
        </w:rPr>
        <w:t>国家机关违反本条例规定，不履行或者不正确履行法定职责的，对直接负责的主管人员和其他直接责任人员依法给予处分；构成犯罪的，依法追究刑事责任。</w:t>
      </w:r>
    </w:p>
    <w:p>
      <w:pPr>
        <w:pStyle w:val="11"/>
        <w:overflowPunct w:val="0"/>
        <w:spacing w:line="560" w:lineRule="exact"/>
        <w:ind w:firstLine="640"/>
        <w:rPr>
          <w:rFonts w:ascii="宋体" w:hAnsi="宋体" w:eastAsia="仿宋_GB2312"/>
          <w:b w:val="0"/>
          <w:bCs w:val="0"/>
          <w:sz w:val="32"/>
          <w:szCs w:val="32"/>
          <w:highlight w:val="none"/>
        </w:rPr>
      </w:pPr>
      <w:r>
        <w:rPr>
          <w:rFonts w:hint="eastAsia" w:ascii="黑体" w:hAnsi="黑体" w:eastAsia="黑体"/>
          <w:b w:val="0"/>
          <w:bCs w:val="0"/>
          <w:sz w:val="32"/>
          <w:szCs w:val="32"/>
          <w:highlight w:val="none"/>
        </w:rPr>
        <w:t xml:space="preserve">第八十九条 </w:t>
      </w:r>
      <w:r>
        <w:rPr>
          <w:rFonts w:ascii="宋体" w:hAnsi="宋体" w:eastAsia="仿宋_GB2312"/>
          <w:b w:val="0"/>
          <w:bCs w:val="0"/>
          <w:sz w:val="32"/>
          <w:szCs w:val="32"/>
          <w:highlight w:val="none"/>
        </w:rPr>
        <w:t>未</w:t>
      </w:r>
      <w:r>
        <w:rPr>
          <w:rFonts w:hint="eastAsia" w:ascii="仿宋_GB2312" w:hAnsi="仿宋_GB2312" w:eastAsia="仿宋_GB2312" w:cs="仿宋_GB2312"/>
          <w:b w:val="0"/>
          <w:bCs w:val="0"/>
          <w:sz w:val="32"/>
          <w:szCs w:val="32"/>
          <w:highlight w:val="none"/>
        </w:rPr>
        <w:t>依</w:t>
      </w:r>
      <w:r>
        <w:rPr>
          <w:rFonts w:ascii="宋体" w:hAnsi="宋体" w:eastAsia="仿宋_GB2312"/>
          <w:b w:val="0"/>
          <w:bCs w:val="0"/>
          <w:sz w:val="32"/>
          <w:szCs w:val="32"/>
          <w:highlight w:val="none"/>
        </w:rPr>
        <w:t>照法律、</w:t>
      </w:r>
      <w:r>
        <w:rPr>
          <w:rFonts w:hint="eastAsia" w:ascii="宋体" w:hAnsi="宋体" w:eastAsia="仿宋_GB2312"/>
          <w:b w:val="0"/>
          <w:bCs w:val="0"/>
          <w:sz w:val="32"/>
          <w:szCs w:val="32"/>
          <w:highlight w:val="none"/>
        </w:rPr>
        <w:t>行政</w:t>
      </w:r>
      <w:r>
        <w:rPr>
          <w:rFonts w:ascii="宋体" w:hAnsi="宋体" w:eastAsia="仿宋_GB2312"/>
          <w:b w:val="0"/>
          <w:bCs w:val="0"/>
          <w:sz w:val="32"/>
          <w:szCs w:val="32"/>
          <w:highlight w:val="none"/>
        </w:rPr>
        <w:t>法规以及本条例规定落实数据安全保护责任，或者非法处理数据，致使国家利益或者公共利益受到损害的，有关行业组织可以依法提起民事公益诉讼。有关行业组织提起相关民事公益诉讼，人民检察院认为有必要的，可以支持起诉。</w:t>
      </w:r>
    </w:p>
    <w:p>
      <w:pPr>
        <w:pStyle w:val="11"/>
        <w:overflowPunct w:val="0"/>
        <w:spacing w:line="560" w:lineRule="exact"/>
        <w:ind w:firstLine="640"/>
        <w:rPr>
          <w:rFonts w:ascii="宋体" w:hAnsi="宋体" w:eastAsia="仿宋_GB2312"/>
          <w:b w:val="0"/>
          <w:bCs w:val="0"/>
          <w:sz w:val="32"/>
          <w:szCs w:val="32"/>
          <w:highlight w:val="none"/>
        </w:rPr>
      </w:pPr>
      <w:r>
        <w:rPr>
          <w:rFonts w:ascii="宋体" w:hAnsi="宋体" w:eastAsia="仿宋_GB2312"/>
          <w:b w:val="0"/>
          <w:bCs w:val="0"/>
          <w:sz w:val="32"/>
          <w:szCs w:val="32"/>
          <w:highlight w:val="none"/>
        </w:rPr>
        <w:t>前款规定的行业组织未提起民事公益诉讼的，人民检察院可以向人民法院提起民事公益诉讼。</w:t>
      </w:r>
    </w:p>
    <w:p>
      <w:pPr>
        <w:pStyle w:val="11"/>
        <w:overflowPunct w:val="0"/>
        <w:spacing w:line="560" w:lineRule="exact"/>
        <w:ind w:firstLine="640"/>
        <w:rPr>
          <w:rFonts w:ascii="宋体" w:hAnsi="宋体" w:eastAsia="仿宋_GB2312"/>
          <w:b w:val="0"/>
          <w:bCs w:val="0"/>
          <w:sz w:val="32"/>
          <w:szCs w:val="32"/>
          <w:highlight w:val="none"/>
        </w:rPr>
      </w:pPr>
      <w:r>
        <w:rPr>
          <w:rFonts w:ascii="宋体" w:hAnsi="宋体" w:eastAsia="仿宋_GB2312"/>
          <w:b w:val="0"/>
          <w:bCs w:val="0"/>
          <w:sz w:val="32"/>
          <w:szCs w:val="32"/>
          <w:highlight w:val="none"/>
        </w:rPr>
        <w:t>人民检察院在履行职责中发现负有数据领域监督管理职责的行政机关违法行使职权或者不作为，致使国家利益或者公共利益受到损害的，应当向有关行政机关提出监察建议；行政机关不依法履行职责的，人民检察院可以依法向人民法院提起行政公益诉讼。</w:t>
      </w:r>
    </w:p>
    <w:p>
      <w:pPr>
        <w:pStyle w:val="11"/>
        <w:overflowPunct w:val="0"/>
        <w:spacing w:line="560" w:lineRule="exact"/>
        <w:ind w:firstLine="640"/>
        <w:rPr>
          <w:rFonts w:ascii="宋体" w:hAnsi="宋体" w:eastAsia="仿宋_GB2312"/>
          <w:b w:val="0"/>
          <w:bCs w:val="0"/>
          <w:sz w:val="32"/>
          <w:szCs w:val="32"/>
          <w:highlight w:val="none"/>
        </w:rPr>
      </w:pPr>
      <w:r>
        <w:rPr>
          <w:rFonts w:hint="eastAsia" w:ascii="宋体" w:hAnsi="宋体" w:eastAsia="仿宋_GB2312"/>
          <w:b w:val="0"/>
          <w:bCs w:val="0"/>
          <w:sz w:val="32"/>
          <w:szCs w:val="32"/>
          <w:highlight w:val="none"/>
        </w:rPr>
        <w:t xml:space="preserve"> </w:t>
      </w:r>
    </w:p>
    <w:p>
      <w:pPr>
        <w:pStyle w:val="11"/>
        <w:overflowPunct w:val="0"/>
        <w:spacing w:line="560" w:lineRule="exact"/>
        <w:ind w:firstLine="0" w:firstLineChars="0"/>
        <w:jc w:val="center"/>
        <w:rPr>
          <w:rFonts w:ascii="黑体" w:hAnsi="黑体" w:eastAsia="黑体"/>
          <w:b w:val="0"/>
          <w:bCs w:val="0"/>
          <w:sz w:val="32"/>
          <w:szCs w:val="32"/>
          <w:highlight w:val="none"/>
        </w:rPr>
      </w:pPr>
      <w:r>
        <w:rPr>
          <w:rFonts w:hint="eastAsia" w:ascii="黑体" w:hAnsi="黑体" w:eastAsia="黑体"/>
          <w:b w:val="0"/>
          <w:bCs w:val="0"/>
          <w:sz w:val="32"/>
          <w:szCs w:val="32"/>
          <w:highlight w:val="none"/>
        </w:rPr>
        <w:t>第七章  附则</w:t>
      </w:r>
    </w:p>
    <w:p>
      <w:pPr>
        <w:pStyle w:val="11"/>
        <w:overflowPunct w:val="0"/>
        <w:spacing w:line="560" w:lineRule="exact"/>
        <w:ind w:firstLine="640"/>
        <w:rPr>
          <w:rFonts w:ascii="宋体" w:hAnsi="宋体" w:eastAsia="仿宋_GB2312"/>
          <w:b w:val="0"/>
          <w:bCs w:val="0"/>
          <w:sz w:val="32"/>
          <w:szCs w:val="32"/>
          <w:highlight w:val="none"/>
        </w:rPr>
      </w:pPr>
      <w:r>
        <w:rPr>
          <w:rFonts w:ascii="宋体" w:hAnsi="宋体" w:eastAsia="仿宋_GB2312"/>
          <w:b w:val="0"/>
          <w:bCs w:val="0"/>
          <w:sz w:val="32"/>
          <w:szCs w:val="32"/>
          <w:highlight w:val="none"/>
        </w:rPr>
        <w:t xml:space="preserve"> </w:t>
      </w:r>
    </w:p>
    <w:p>
      <w:pPr>
        <w:pStyle w:val="11"/>
        <w:overflowPunct w:val="0"/>
        <w:spacing w:line="560" w:lineRule="exact"/>
        <w:ind w:firstLine="640"/>
        <w:rPr>
          <w:rFonts w:ascii="宋体" w:hAnsi="宋体" w:eastAsia="仿宋_GB2312"/>
          <w:b w:val="0"/>
          <w:bCs w:val="0"/>
          <w:sz w:val="32"/>
          <w:szCs w:val="32"/>
          <w:highlight w:val="none"/>
        </w:rPr>
      </w:pPr>
      <w:r>
        <w:rPr>
          <w:rFonts w:hint="eastAsia" w:ascii="黑体" w:hAnsi="黑体" w:eastAsia="黑体"/>
          <w:b w:val="0"/>
          <w:bCs w:val="0"/>
          <w:sz w:val="32"/>
          <w:szCs w:val="32"/>
          <w:highlight w:val="none"/>
        </w:rPr>
        <w:t xml:space="preserve">第九十条 </w:t>
      </w:r>
      <w:r>
        <w:rPr>
          <w:rFonts w:ascii="宋体" w:hAnsi="宋体" w:eastAsia="仿宋_GB2312"/>
          <w:b w:val="0"/>
          <w:bCs w:val="0"/>
          <w:sz w:val="32"/>
          <w:szCs w:val="32"/>
          <w:highlight w:val="none"/>
        </w:rPr>
        <w:t>本条例自××××年×月×日起施行。</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28</w:t>
    </w:r>
    <w:r>
      <w:rPr>
        <w:rFonts w:ascii="Times New Roman" w:hAnsi="Times New Roman" w:cs="Times New Roma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10.253.129.3:8080/J2EEPorject/OfficeServer"/>
  </w:docVars>
  <w:rsids>
    <w:rsidRoot w:val="7DA866BB"/>
    <w:rsid w:val="00842F9E"/>
    <w:rsid w:val="00B3541D"/>
    <w:rsid w:val="00B92E73"/>
    <w:rsid w:val="062A2FEF"/>
    <w:rsid w:val="08053775"/>
    <w:rsid w:val="09B57B60"/>
    <w:rsid w:val="10D204E7"/>
    <w:rsid w:val="183B6C1A"/>
    <w:rsid w:val="19F54950"/>
    <w:rsid w:val="1B1E782E"/>
    <w:rsid w:val="1B9D035B"/>
    <w:rsid w:val="1CF7063B"/>
    <w:rsid w:val="1E997793"/>
    <w:rsid w:val="20691F3D"/>
    <w:rsid w:val="2A90660F"/>
    <w:rsid w:val="2ECA5531"/>
    <w:rsid w:val="318E09CB"/>
    <w:rsid w:val="3BF85137"/>
    <w:rsid w:val="3F8C41A7"/>
    <w:rsid w:val="4FAD5DE9"/>
    <w:rsid w:val="50625536"/>
    <w:rsid w:val="52104642"/>
    <w:rsid w:val="54562E9C"/>
    <w:rsid w:val="6B5D77D0"/>
    <w:rsid w:val="6C111D34"/>
    <w:rsid w:val="6D8A11C9"/>
    <w:rsid w:val="748F5AE6"/>
    <w:rsid w:val="7DA866BB"/>
    <w:rsid w:val="7E040A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paragraph" w:styleId="4">
    <w:name w:val="heading 3"/>
    <w:basedOn w:val="1"/>
    <w:next w:val="1"/>
    <w:qFormat/>
    <w:uiPriority w:val="0"/>
    <w:pPr>
      <w:spacing w:line="572" w:lineRule="exact"/>
      <w:jc w:val="center"/>
      <w:outlineLvl w:val="2"/>
    </w:pPr>
    <w:rPr>
      <w:rFonts w:hint="eastAsia" w:ascii="宋体" w:hAnsi="宋体" w:eastAsia="方正小标宋简体"/>
      <w:kern w:val="0"/>
      <w:sz w:val="44"/>
      <w:szCs w:val="27"/>
    </w:rPr>
  </w:style>
  <w:style w:type="character" w:default="1" w:styleId="9">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3"/>
    <w:semiHidden/>
    <w:qFormat/>
    <w:uiPriority w:val="0"/>
    <w:pPr>
      <w:spacing w:before="100" w:beforeAutospacing="1" w:after="120"/>
    </w:pPr>
  </w:style>
  <w:style w:type="paragraph" w:styleId="3">
    <w:name w:val="Title"/>
    <w:basedOn w:val="1"/>
    <w:next w:val="1"/>
    <w:qFormat/>
    <w:uiPriority w:val="0"/>
    <w:pPr>
      <w:spacing w:before="240" w:after="60"/>
      <w:jc w:val="center"/>
      <w:textAlignment w:val="baseline"/>
    </w:pPr>
    <w:rPr>
      <w:rFonts w:ascii="Cambria" w:hAnsi="Cambria" w:cs="Times New Roman"/>
      <w:b/>
      <w:bCs/>
      <w:sz w:val="32"/>
      <w:szCs w:val="32"/>
    </w:rPr>
  </w:style>
  <w:style w:type="paragraph" w:styleId="5">
    <w:name w:val="annotation text"/>
    <w:basedOn w:val="1"/>
    <w:qFormat/>
    <w:uiPriority w:val="0"/>
    <w:pPr>
      <w:jc w:val="left"/>
    </w:pPr>
  </w:style>
  <w:style w:type="paragraph" w:styleId="6">
    <w:name w:val="footer"/>
    <w:basedOn w:val="1"/>
    <w:qFormat/>
    <w:uiPriority w:val="99"/>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widowControl/>
      <w:spacing w:before="100" w:beforeAutospacing="1" w:after="100" w:afterAutospacing="1"/>
      <w:jc w:val="left"/>
    </w:pPr>
    <w:rPr>
      <w:rFonts w:ascii="宋体" w:hAnsi="宋体"/>
      <w:kern w:val="0"/>
      <w:sz w:val="24"/>
      <w:lang w:bidi="mr-IN"/>
    </w:rPr>
  </w:style>
  <w:style w:type="paragraph" w:customStyle="1" w:styleId="11">
    <w:name w:val="列表段落2"/>
    <w:basedOn w:val="1"/>
    <w:qFormat/>
    <w:uiPriority w:val="0"/>
    <w:pPr>
      <w:ind w:firstLine="420" w:firstLineChars="200"/>
    </w:pPr>
  </w:style>
  <w:style w:type="paragraph" w:customStyle="1" w:styleId="12">
    <w:name w:val="段"/>
    <w:basedOn w:val="1"/>
    <w:qFormat/>
    <w:uiPriority w:val="0"/>
    <w:pPr>
      <w:widowControl/>
      <w:autoSpaceDE w:val="0"/>
      <w:autoSpaceDN w:val="0"/>
      <w:ind w:firstLine="420" w:firstLineChars="200"/>
    </w:pPr>
    <w:rPr>
      <w:rFonts w:ascii="宋体"/>
      <w:kern w:val="0"/>
    </w:rPr>
  </w:style>
  <w:style w:type="paragraph" w:customStyle="1" w:styleId="13">
    <w:name w:val="列出段落1"/>
    <w:basedOn w:val="1"/>
    <w:qFormat/>
    <w:uiPriority w:val="0"/>
    <w:pPr>
      <w:ind w:firstLine="420" w:firstLineChars="200"/>
    </w:pPr>
  </w:style>
  <w:style w:type="paragraph" w:customStyle="1" w:styleId="14">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12261</Words>
  <Characters>464</Characters>
  <Lines>3</Lines>
  <Paragraphs>25</Paragraphs>
  <TotalTime>2</TotalTime>
  <ScaleCrop>false</ScaleCrop>
  <LinksUpToDate>false</LinksUpToDate>
  <CharactersWithSpaces>12700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2021-05-19T03:32:00Z</dcterms:created>
  <dc:creator>· 关于深圳市人大常委会官网迁移至广东省政府网站集约化平台的通知--流程信息</dc:creator>
  <cp:lastModifiedBy>雷伟珍</cp:lastModifiedBy>
  <cp:lastPrinted>2021-05-31T07:13:00Z</cp:lastPrinted>
  <dcterms:modified xsi:type="dcterms:W3CDTF">2021-05-31T07:31:29Z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y fmtid="{D5CDD505-2E9C-101B-9397-08002B2CF9AE}" pid="3" name="ICV">
    <vt:lpwstr>56B8AD279274425A8D1C354A13000873</vt:lpwstr>
  </property>
</Properties>
</file>